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6EE2E" w14:textId="466DDD1F" w:rsidR="000C4AF3" w:rsidRPr="00C41C42" w:rsidRDefault="000C4AF3" w:rsidP="000C4AF3">
      <w:pPr>
        <w:ind w:left="1985" w:hanging="1985"/>
        <w:rPr>
          <w:rFonts w:ascii="Arial" w:eastAsiaTheme="minorEastAsia" w:hAnsi="Arial" w:cs="Arial"/>
          <w:b/>
        </w:rPr>
      </w:pPr>
      <w:bookmarkStart w:id="0" w:name="_Hlk77701553"/>
      <w:r w:rsidRPr="00C41C42">
        <w:rPr>
          <w:rFonts w:ascii="Arial" w:eastAsiaTheme="minorEastAsia" w:hAnsi="Arial" w:cs="Arial"/>
          <w:b/>
        </w:rPr>
        <w:t>3GPP TSG-RAN WG4 Meeting #116</w:t>
      </w:r>
      <w:r w:rsidR="00B95AB3">
        <w:rPr>
          <w:rFonts w:ascii="Arial" w:eastAsiaTheme="minorEastAsia" w:hAnsi="Arial" w:cs="Arial" w:hint="eastAsia"/>
          <w:b/>
        </w:rPr>
        <w:t>-</w:t>
      </w:r>
      <w:r w:rsidR="00694E3C">
        <w:rPr>
          <w:rFonts w:ascii="Arial" w:eastAsiaTheme="minorEastAsia" w:hAnsi="Arial" w:cs="Arial" w:hint="eastAsia"/>
          <w:b/>
        </w:rPr>
        <w:t>bis</w:t>
      </w:r>
      <w:r w:rsidRPr="00C41C42">
        <w:rPr>
          <w:rFonts w:ascii="Arial" w:eastAsiaTheme="minorEastAsia" w:hAnsi="Arial" w:cs="Arial"/>
          <w:b/>
        </w:rPr>
        <w:t xml:space="preserve">              </w:t>
      </w:r>
      <w:r w:rsidRPr="00C41C42">
        <w:rPr>
          <w:rFonts w:ascii="Arial" w:eastAsiaTheme="minorEastAsia" w:hAnsi="Arial" w:cs="Arial"/>
          <w:b/>
        </w:rPr>
        <w:tab/>
        <w:t xml:space="preserve">                </w:t>
      </w:r>
      <w:r w:rsidR="00273526" w:rsidRPr="00273526">
        <w:rPr>
          <w:rFonts w:ascii="Arial" w:eastAsiaTheme="minorEastAsia" w:hAnsi="Arial" w:cs="Arial"/>
          <w:b/>
        </w:rPr>
        <w:t>R4-2513119</w:t>
      </w:r>
    </w:p>
    <w:p w14:paraId="48CC1C0C" w14:textId="5FED6023" w:rsidR="000C4AF3" w:rsidRDefault="00E36334" w:rsidP="00E36334">
      <w:pPr>
        <w:ind w:left="1985" w:hanging="1985"/>
        <w:rPr>
          <w:rFonts w:ascii="Arial" w:eastAsiaTheme="minorEastAsia" w:hAnsi="Arial" w:cs="Arial"/>
          <w:b/>
        </w:rPr>
      </w:pPr>
      <w:r w:rsidRPr="00C928D6">
        <w:rPr>
          <w:rFonts w:ascii="Arial" w:eastAsiaTheme="minorEastAsia" w:hAnsi="Arial" w:cs="Arial"/>
          <w:b/>
        </w:rPr>
        <w:t>Prague, CZ</w:t>
      </w:r>
      <w:r w:rsidRPr="00C41C42">
        <w:rPr>
          <w:rFonts w:ascii="Arial" w:eastAsiaTheme="minorEastAsia" w:hAnsi="Arial" w:cs="Arial"/>
          <w:b/>
        </w:rPr>
        <w:t xml:space="preserve">, </w:t>
      </w:r>
      <w:r>
        <w:rPr>
          <w:rFonts w:ascii="Arial" w:eastAsiaTheme="minorEastAsia" w:hAnsi="Arial" w:cs="Arial"/>
          <w:b/>
        </w:rPr>
        <w:t>13</w:t>
      </w:r>
      <w:r w:rsidRPr="00C11B00">
        <w:rPr>
          <w:rFonts w:ascii="Arial" w:eastAsiaTheme="minorEastAsia" w:hAnsi="Arial" w:cs="Arial"/>
          <w:b/>
          <w:vertAlign w:val="superscript"/>
        </w:rPr>
        <w:t>th</w:t>
      </w:r>
      <w:r w:rsidRPr="00C41C42">
        <w:rPr>
          <w:rFonts w:ascii="Arial" w:eastAsiaTheme="minorEastAsia" w:hAnsi="Arial" w:cs="Arial"/>
          <w:b/>
        </w:rPr>
        <w:t xml:space="preserve"> - </w:t>
      </w:r>
      <w:r>
        <w:rPr>
          <w:rFonts w:ascii="Arial" w:eastAsiaTheme="minorEastAsia" w:hAnsi="Arial" w:cs="Arial" w:hint="eastAsia"/>
          <w:b/>
        </w:rPr>
        <w:t>17</w:t>
      </w:r>
      <w:r w:rsidRPr="00C11B00">
        <w:rPr>
          <w:rFonts w:ascii="Arial" w:eastAsiaTheme="minorEastAsia" w:hAnsi="Arial" w:cs="Arial"/>
          <w:b/>
          <w:vertAlign w:val="superscript"/>
        </w:rPr>
        <w:t>th</w:t>
      </w:r>
      <w:r w:rsidRPr="00C41C42">
        <w:rPr>
          <w:rFonts w:ascii="Arial" w:eastAsiaTheme="minorEastAsia" w:hAnsi="Arial" w:cs="Arial"/>
          <w:b/>
        </w:rPr>
        <w:t xml:space="preserve"> </w:t>
      </w:r>
      <w:r>
        <w:rPr>
          <w:rFonts w:ascii="Arial" w:eastAsiaTheme="minorEastAsia" w:hAnsi="Arial" w:cs="Arial" w:hint="eastAsia"/>
          <w:b/>
        </w:rPr>
        <w:t>Oct</w:t>
      </w:r>
      <w:r w:rsidRPr="00C41C42">
        <w:rPr>
          <w:rFonts w:ascii="Arial" w:eastAsiaTheme="minorEastAsia" w:hAnsi="Arial" w:cs="Arial"/>
          <w:b/>
        </w:rPr>
        <w:t xml:space="preserve"> 2025</w:t>
      </w:r>
    </w:p>
    <w:p w14:paraId="7AB44DDB" w14:textId="01803AF8" w:rsidR="004C5FA7" w:rsidRDefault="00000000" w:rsidP="000B5535">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bookmarkStart w:id="1" w:name="OLE_LINK3"/>
      <w:r w:rsidR="00DA1812" w:rsidRPr="00DA1812">
        <w:rPr>
          <w:rFonts w:ascii="Arial" w:eastAsia="宋体" w:hAnsi="Arial" w:cs="Arial"/>
          <w:b/>
        </w:rPr>
        <w:t xml:space="preserve">RRM </w:t>
      </w:r>
      <w:r w:rsidR="00E36334">
        <w:rPr>
          <w:rFonts w:ascii="Arial" w:eastAsia="宋体" w:hAnsi="Arial" w:cs="Arial" w:hint="eastAsia"/>
          <w:b/>
        </w:rPr>
        <w:t>Perf</w:t>
      </w:r>
      <w:r w:rsidR="00DA1812" w:rsidRPr="00DA1812">
        <w:rPr>
          <w:rFonts w:ascii="Arial" w:eastAsia="宋体" w:hAnsi="Arial" w:cs="Arial"/>
          <w:b/>
        </w:rPr>
        <w:t xml:space="preserve"> requirements on CSI-RS based L1 measurement for LTM</w:t>
      </w:r>
    </w:p>
    <w:bookmarkEnd w:id="1"/>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2" w:name="OLE_LINK39"/>
      <w:bookmarkStart w:id="3" w:name="OLE_LINK40"/>
      <w:r w:rsidRPr="009F1CCD">
        <w:rPr>
          <w:rFonts w:ascii="Arial" w:eastAsia="宋体" w:hAnsi="Arial" w:cs="Arial"/>
          <w:b/>
        </w:rPr>
        <w:t>China Telecom</w:t>
      </w:r>
      <w:bookmarkEnd w:id="2"/>
      <w:bookmarkEnd w:id="3"/>
    </w:p>
    <w:p w14:paraId="0CA618EE" w14:textId="0A311FAA"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E36334">
        <w:rPr>
          <w:rFonts w:ascii="Arial" w:eastAsia="宋体" w:hAnsi="Arial" w:cs="Arial" w:hint="eastAsia"/>
          <w:b/>
        </w:rPr>
        <w:t>6.1</w:t>
      </w:r>
      <w:r w:rsidR="00F95D5B">
        <w:rPr>
          <w:rFonts w:ascii="Arial" w:eastAsia="宋体" w:hAnsi="Arial" w:cs="Arial" w:hint="eastAsia"/>
          <w:b/>
        </w:rPr>
        <w:t>7</w:t>
      </w:r>
      <w:r w:rsidR="00E36334">
        <w:rPr>
          <w:rFonts w:ascii="Arial" w:eastAsia="宋体" w:hAnsi="Arial" w:cs="Arial" w:hint="eastAsia"/>
          <w:b/>
        </w:rPr>
        <w:t>.2</w:t>
      </w:r>
      <w:r w:rsidR="00E36334" w:rsidRPr="00F16D88">
        <w:rPr>
          <w:rFonts w:ascii="Arial" w:eastAsia="宋体" w:hAnsi="Arial" w:cs="Arial"/>
          <w:b/>
        </w:rPr>
        <w:t>.</w:t>
      </w:r>
      <w:r w:rsidR="00E36334">
        <w:rPr>
          <w:rFonts w:ascii="Arial" w:eastAsia="宋体" w:hAnsi="Arial" w:cs="Arial" w:hint="eastAsia"/>
          <w:b/>
        </w:rPr>
        <w:t>2</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055D8758" w:rsidR="00AB1981" w:rsidRPr="00BF3D81" w:rsidRDefault="00275E69" w:rsidP="00275E69">
      <w:pPr>
        <w:pStyle w:val="3GPP"/>
        <w:spacing w:after="120"/>
        <w:rPr>
          <w:rFonts w:eastAsiaTheme="minorEastAsia"/>
          <w:bCs/>
          <w:lang w:eastAsia="zh-CN"/>
        </w:rPr>
      </w:pPr>
      <w:r>
        <w:rPr>
          <w:rFonts w:eastAsia="宋体"/>
        </w:rPr>
        <w:t>In the RAN4 #1</w:t>
      </w:r>
      <w:r>
        <w:rPr>
          <w:rFonts w:eastAsia="宋体" w:hint="eastAsia"/>
          <w:lang w:val="en-US" w:eastAsia="zh-CN"/>
        </w:rPr>
        <w:t>1</w:t>
      </w:r>
      <w:r w:rsidR="00E36334">
        <w:rPr>
          <w:rFonts w:eastAsia="宋体" w:hint="eastAsia"/>
          <w:lang w:eastAsia="zh-CN"/>
        </w:rPr>
        <w:t>6</w:t>
      </w:r>
      <w:r>
        <w:rPr>
          <w:rFonts w:eastAsia="宋体"/>
        </w:rPr>
        <w:t xml:space="preserve"> meeting, the </w:t>
      </w:r>
      <w:r>
        <w:rPr>
          <w:rFonts w:eastAsiaTheme="minorEastAsia" w:hint="eastAsia"/>
          <w:bCs/>
          <w:lang w:eastAsia="zh-CN"/>
        </w:rPr>
        <w:t>m</w:t>
      </w:r>
      <w:r w:rsidRPr="009C4D94">
        <w:rPr>
          <w:bCs/>
        </w:rPr>
        <w:t>easurements related enhancements</w:t>
      </w:r>
      <w:r>
        <w:rPr>
          <w:rFonts w:eastAsia="宋体"/>
        </w:rPr>
        <w:t xml:space="preserve"> were discussed </w:t>
      </w:r>
      <w:bookmarkStart w:id="4" w:name="OLE_LINK2"/>
      <w:r>
        <w:rPr>
          <w:rFonts w:eastAsia="宋体"/>
        </w:rPr>
        <w:t xml:space="preserve">and WF [1] has been approved. </w:t>
      </w:r>
      <w:bookmarkEnd w:id="4"/>
      <w:r>
        <w:rPr>
          <w:rFonts w:eastAsia="宋体"/>
        </w:rPr>
        <w:t xml:space="preserve">In this paper, </w:t>
      </w:r>
      <w:r>
        <w:rPr>
          <w:rFonts w:eastAsiaTheme="minorEastAsia" w:hint="eastAsia"/>
          <w:lang w:eastAsia="zh-CN"/>
        </w:rPr>
        <w:t xml:space="preserve">we will </w:t>
      </w:r>
      <w:r>
        <w:rPr>
          <w:rFonts w:eastAsiaTheme="minorEastAsia"/>
          <w:lang w:eastAsia="zh-CN"/>
        </w:rPr>
        <w:t>continue</w:t>
      </w:r>
      <w:r>
        <w:rPr>
          <w:rFonts w:eastAsiaTheme="minorEastAsia" w:hint="eastAsia"/>
          <w:lang w:eastAsia="zh-CN"/>
        </w:rPr>
        <w:t xml:space="preserve"> to discuss the </w:t>
      </w:r>
      <w:r w:rsidRPr="00BF3D81">
        <w:rPr>
          <w:rFonts w:eastAsiaTheme="minorEastAsia"/>
          <w:lang w:eastAsia="zh-CN"/>
        </w:rPr>
        <w:t xml:space="preserve">RRM </w:t>
      </w:r>
      <w:r w:rsidR="00E36334">
        <w:rPr>
          <w:rFonts w:eastAsiaTheme="minorEastAsia" w:hint="eastAsia"/>
          <w:lang w:eastAsia="zh-CN"/>
        </w:rPr>
        <w:t>Perf</w:t>
      </w:r>
      <w:r w:rsidRPr="00BF3D81">
        <w:rPr>
          <w:rFonts w:eastAsiaTheme="minorEastAsia"/>
          <w:lang w:eastAsia="zh-CN"/>
        </w:rPr>
        <w:t xml:space="preserve"> requirements on </w:t>
      </w:r>
      <w:r w:rsidR="00DA1812" w:rsidRPr="00DA1812">
        <w:rPr>
          <w:rFonts w:eastAsiaTheme="minorEastAsia"/>
          <w:lang w:eastAsia="zh-CN"/>
        </w:rPr>
        <w:t>CSI-RS based L1 measurement for LTM</w:t>
      </w:r>
      <w:r>
        <w:rPr>
          <w:rFonts w:eastAsiaTheme="minorEastAsia" w:hint="eastAsia"/>
          <w:lang w:eastAsia="zh-CN"/>
        </w:rPr>
        <w:t>.</w:t>
      </w:r>
    </w:p>
    <w:p w14:paraId="6D922E9E" w14:textId="5AAE705A" w:rsidR="006C4E45" w:rsidRPr="00733659" w:rsidRDefault="00000000" w:rsidP="00733659">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5" w:name="_Hlk135408036"/>
      <w:bookmarkStart w:id="6" w:name="OLE_LINK37"/>
      <w:bookmarkStart w:id="7" w:name="OLE_LINK109"/>
      <w:bookmarkStart w:id="8" w:name="OLE_LINK38"/>
      <w:bookmarkStart w:id="9" w:name="OLE_LINK108"/>
    </w:p>
    <w:p w14:paraId="6DD9BB41" w14:textId="4E212A53" w:rsidR="001B51AC" w:rsidRPr="001B51AC" w:rsidRDefault="001B51AC" w:rsidP="000B3F46">
      <w:pPr>
        <w:rPr>
          <w:rFonts w:eastAsiaTheme="minorEastAsia"/>
          <w:b/>
          <w:bCs/>
          <w:u w:val="single"/>
        </w:rPr>
      </w:pPr>
      <w:r w:rsidRPr="001B51AC">
        <w:rPr>
          <w:rFonts w:eastAsiaTheme="minorEastAsia"/>
          <w:b/>
          <w:bCs/>
          <w:u w:val="single"/>
        </w:rPr>
        <w:t>Issue 4-2-2: test case list for CSI-RS based L1 measurement</w:t>
      </w:r>
    </w:p>
    <w:tbl>
      <w:tblPr>
        <w:tblStyle w:val="af7"/>
        <w:tblW w:w="0" w:type="auto"/>
        <w:tblLook w:val="04A0" w:firstRow="1" w:lastRow="0" w:firstColumn="1" w:lastColumn="0" w:noHBand="0" w:noVBand="1"/>
      </w:tblPr>
      <w:tblGrid>
        <w:gridCol w:w="8296"/>
      </w:tblGrid>
      <w:tr w:rsidR="000B3F46" w14:paraId="522EFC8C" w14:textId="77777777" w:rsidTr="000B3F46">
        <w:tc>
          <w:tcPr>
            <w:tcW w:w="8296" w:type="dxa"/>
          </w:tcPr>
          <w:p w14:paraId="2C7E1E49" w14:textId="77777777" w:rsidR="001B51AC" w:rsidRPr="00621D19" w:rsidRDefault="001B51AC" w:rsidP="001B51AC">
            <w:pPr>
              <w:spacing w:after="0" w:line="240" w:lineRule="auto"/>
              <w:rPr>
                <w:b/>
                <w:bCs/>
                <w:color w:val="000000" w:themeColor="text1"/>
              </w:rPr>
            </w:pPr>
            <w:r w:rsidRPr="00621D19">
              <w:rPr>
                <w:b/>
                <w:bCs/>
                <w:color w:val="000000" w:themeColor="text1"/>
              </w:rPr>
              <w:t>Candidate options</w:t>
            </w:r>
          </w:p>
          <w:p w14:paraId="7D5CB440" w14:textId="77777777" w:rsidR="001B51AC" w:rsidRPr="00DF6A78" w:rsidRDefault="001B51AC" w:rsidP="001B51AC">
            <w:pPr>
              <w:pStyle w:val="af9"/>
              <w:widowControl/>
              <w:numPr>
                <w:ilvl w:val="0"/>
                <w:numId w:val="9"/>
              </w:numPr>
              <w:overflowPunct w:val="0"/>
              <w:autoSpaceDE w:val="0"/>
              <w:autoSpaceDN w:val="0"/>
              <w:adjustRightInd w:val="0"/>
              <w:spacing w:after="0" w:line="240" w:lineRule="auto"/>
              <w:ind w:firstLineChars="0"/>
              <w:jc w:val="left"/>
              <w:textAlignment w:val="baseline"/>
              <w:rPr>
                <w:b/>
                <w:bCs/>
                <w:color w:val="000000" w:themeColor="text1"/>
              </w:rPr>
            </w:pPr>
            <w:r w:rsidRPr="00621D19">
              <w:rPr>
                <w:rFonts w:eastAsia="宋体"/>
                <w:color w:val="000000" w:themeColor="text1"/>
              </w:rPr>
              <w:t>Option 1: Nokia</w:t>
            </w:r>
          </w:p>
          <w:p w14:paraId="687C045E" w14:textId="77777777" w:rsidR="001B51AC" w:rsidRPr="00DF6A78" w:rsidRDefault="001B51AC" w:rsidP="001B51AC">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bookmarkStart w:id="10" w:name="_Toc206149775"/>
            <w:r w:rsidRPr="00DF6A78">
              <w:rPr>
                <w:rFonts w:eastAsia="宋体"/>
                <w:color w:val="000000" w:themeColor="text1"/>
              </w:rPr>
              <w:t>Intra-frequency Periodic CSI-RS L1-RSRP measurements with periodic reporting on FR1</w:t>
            </w:r>
            <w:bookmarkEnd w:id="10"/>
          </w:p>
          <w:p w14:paraId="78C07392" w14:textId="77777777" w:rsidR="001B51AC" w:rsidRPr="00DF6A78" w:rsidRDefault="001B51AC" w:rsidP="001B51AC">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bookmarkStart w:id="11" w:name="_Toc206149776"/>
            <w:r w:rsidRPr="00DF6A78">
              <w:rPr>
                <w:rFonts w:eastAsia="宋体"/>
                <w:color w:val="000000" w:themeColor="text1"/>
              </w:rPr>
              <w:t>Intra-frequency Semi-persistent CSI-RS L1-RSRP measurements with semi-persistent reporting on FR1</w:t>
            </w:r>
            <w:bookmarkEnd w:id="11"/>
          </w:p>
          <w:p w14:paraId="0A1E97B0" w14:textId="77777777" w:rsidR="001B51AC" w:rsidRPr="00DF6A78" w:rsidRDefault="001B51AC" w:rsidP="001B51AC">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bookmarkStart w:id="12" w:name="_Toc206149777"/>
            <w:r w:rsidRPr="00DF6A78">
              <w:rPr>
                <w:rFonts w:eastAsia="宋体"/>
                <w:color w:val="000000" w:themeColor="text1"/>
              </w:rPr>
              <w:t>Intra-frequency Periodic CSI-RS L1-RSRP measurements with periodic reporting on FR2 with SSB-based beam sweeping</w:t>
            </w:r>
            <w:bookmarkEnd w:id="12"/>
          </w:p>
          <w:p w14:paraId="52ADE0ED" w14:textId="77777777" w:rsidR="001B51AC" w:rsidRPr="00DF6A78" w:rsidRDefault="001B51AC" w:rsidP="001B51AC">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bookmarkStart w:id="13" w:name="_Toc206149778"/>
            <w:r w:rsidRPr="00DF6A78">
              <w:rPr>
                <w:rFonts w:eastAsia="宋体"/>
                <w:color w:val="000000" w:themeColor="text1"/>
              </w:rPr>
              <w:t>Intra-frequency Periodic CSI-RS L1-RSRP measurements with periodic reporting on FR2 with CSI-RS-based beam sweeping</w:t>
            </w:r>
            <w:bookmarkEnd w:id="13"/>
          </w:p>
          <w:p w14:paraId="739AC175" w14:textId="77777777" w:rsidR="001B51AC" w:rsidRPr="00DF6A78" w:rsidRDefault="001B51AC" w:rsidP="001B51AC">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bookmarkStart w:id="14" w:name="_Toc206149779"/>
            <w:r w:rsidRPr="00DF6A78">
              <w:rPr>
                <w:rFonts w:eastAsia="宋体"/>
                <w:color w:val="000000" w:themeColor="text1"/>
              </w:rPr>
              <w:t>Intra-frequency Periodic CSI-RS L1-RSRP measurements with event triggered reporting for FR2 with CSI-RS based beam sweeping</w:t>
            </w:r>
            <w:bookmarkEnd w:id="14"/>
          </w:p>
          <w:p w14:paraId="12FC8BC9" w14:textId="77777777" w:rsidR="001B51AC" w:rsidRDefault="001B51AC" w:rsidP="001B51AC">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bookmarkStart w:id="15" w:name="_Toc206149780"/>
            <w:r w:rsidRPr="00DF6A78">
              <w:rPr>
                <w:rFonts w:eastAsia="宋体"/>
                <w:color w:val="000000" w:themeColor="text1"/>
              </w:rPr>
              <w:t>Intra-frequency Periodic CSI-RS L1-RSRP measurements with event triggered reporting for FR2 with SSB-based beam sweeping</w:t>
            </w:r>
            <w:bookmarkEnd w:id="15"/>
            <w:r w:rsidRPr="00DF6A78">
              <w:rPr>
                <w:rFonts w:eastAsia="宋体"/>
                <w:color w:val="000000" w:themeColor="text1"/>
              </w:rPr>
              <w:t xml:space="preserve"> </w:t>
            </w:r>
            <w:bookmarkStart w:id="16" w:name="_Toc206149049"/>
            <w:bookmarkStart w:id="17" w:name="_Toc206149050"/>
            <w:bookmarkStart w:id="18" w:name="_Toc206149051"/>
            <w:bookmarkStart w:id="19" w:name="_Toc206149052"/>
            <w:bookmarkEnd w:id="16"/>
            <w:bookmarkEnd w:id="17"/>
            <w:bookmarkEnd w:id="18"/>
            <w:bookmarkEnd w:id="19"/>
          </w:p>
          <w:p w14:paraId="7D8B4F3E" w14:textId="77777777" w:rsidR="001B51AC" w:rsidRDefault="001B51AC" w:rsidP="001B51AC">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Option 2: CATT</w:t>
            </w:r>
          </w:p>
          <w:p w14:paraId="646C0AB0" w14:textId="77777777" w:rsidR="001B51AC" w:rsidRPr="00A47655" w:rsidRDefault="001B51AC" w:rsidP="001B51AC">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bCs/>
                <w:color w:val="000000" w:themeColor="text1"/>
              </w:rPr>
            </w:pPr>
            <w:r w:rsidRPr="00E668F2">
              <w:rPr>
                <w:rFonts w:eastAsia="宋体" w:hint="eastAsia"/>
                <w:bCs/>
                <w:color w:val="000000" w:themeColor="text1"/>
                <w:lang w:val="en-GB"/>
              </w:rPr>
              <w:t xml:space="preserve">RAN4 to define the test case for </w:t>
            </w:r>
            <w:r w:rsidRPr="00E668F2">
              <w:rPr>
                <w:rFonts w:eastAsia="宋体"/>
                <w:bCs/>
                <w:color w:val="000000" w:themeColor="text1"/>
                <w:lang w:val="en-GB"/>
              </w:rPr>
              <w:t xml:space="preserve">LTM </w:t>
            </w:r>
            <w:r w:rsidRPr="00E668F2">
              <w:rPr>
                <w:rFonts w:eastAsia="宋体" w:hint="eastAsia"/>
                <w:bCs/>
                <w:color w:val="000000" w:themeColor="text1"/>
                <w:lang w:val="en-GB"/>
              </w:rPr>
              <w:t xml:space="preserve">CSI-RS based </w:t>
            </w:r>
            <w:r w:rsidRPr="00E668F2">
              <w:rPr>
                <w:rFonts w:eastAsia="宋体"/>
                <w:bCs/>
                <w:color w:val="000000" w:themeColor="text1"/>
                <w:lang w:val="en-GB"/>
              </w:rPr>
              <w:t>Intra-frequency L1-RSRP measurement</w:t>
            </w:r>
            <w:r w:rsidRPr="00E668F2">
              <w:rPr>
                <w:rFonts w:eastAsia="宋体" w:hint="eastAsia"/>
                <w:bCs/>
                <w:color w:val="000000" w:themeColor="text1"/>
                <w:lang w:val="en-GB"/>
              </w:rPr>
              <w:t xml:space="preserve"> in FR1 and FR2.</w:t>
            </w:r>
            <w:r w:rsidRPr="00E668F2">
              <w:rPr>
                <w:rFonts w:eastAsia="宋体"/>
                <w:bCs/>
                <w:color w:val="000000" w:themeColor="text1"/>
                <w:lang w:val="en-GB"/>
              </w:rPr>
              <w:t xml:space="preserve"> </w:t>
            </w:r>
          </w:p>
          <w:p w14:paraId="1FE2E3DF" w14:textId="77777777" w:rsidR="001B51AC" w:rsidRPr="00C6224E" w:rsidRDefault="001B51AC" w:rsidP="001B51AC">
            <w:pPr>
              <w:pStyle w:val="af9"/>
              <w:widowControl/>
              <w:numPr>
                <w:ilvl w:val="0"/>
                <w:numId w:val="9"/>
              </w:numPr>
              <w:overflowPunct w:val="0"/>
              <w:autoSpaceDE w:val="0"/>
              <w:autoSpaceDN w:val="0"/>
              <w:adjustRightInd w:val="0"/>
              <w:spacing w:after="0" w:line="240" w:lineRule="auto"/>
              <w:ind w:firstLineChars="0"/>
              <w:jc w:val="left"/>
              <w:textAlignment w:val="baseline"/>
              <w:rPr>
                <w:color w:val="000000" w:themeColor="text1"/>
              </w:rPr>
            </w:pPr>
            <w:r w:rsidRPr="00C6224E">
              <w:rPr>
                <w:color w:val="000000" w:themeColor="text1"/>
              </w:rPr>
              <w:t xml:space="preserve">Option </w:t>
            </w:r>
            <w:r>
              <w:rPr>
                <w:color w:val="000000" w:themeColor="text1"/>
              </w:rPr>
              <w:t>3</w:t>
            </w:r>
            <w:r w:rsidRPr="00C6224E">
              <w:rPr>
                <w:color w:val="000000" w:themeColor="text1"/>
              </w:rPr>
              <w:t>: Apple</w:t>
            </w:r>
            <w:r>
              <w:rPr>
                <w:color w:val="000000" w:themeColor="text1"/>
              </w:rPr>
              <w:t>, OPPO, [vivo?]</w:t>
            </w:r>
          </w:p>
          <w:p w14:paraId="5E4CA4FF" w14:textId="77777777" w:rsidR="001B51AC" w:rsidRPr="00C6224E" w:rsidRDefault="001B51AC" w:rsidP="001B51AC">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C6224E">
              <w:rPr>
                <w:rFonts w:eastAsia="宋体"/>
                <w:color w:val="000000" w:themeColor="text1"/>
              </w:rPr>
              <w:t>In</w:t>
            </w:r>
            <w:r w:rsidRPr="00C6224E">
              <w:rPr>
                <w:rFonts w:eastAsia="宋体" w:hint="eastAsia"/>
                <w:color w:val="000000" w:themeColor="text1"/>
              </w:rPr>
              <w:t>tra</w:t>
            </w:r>
            <w:r w:rsidRPr="00C6224E">
              <w:rPr>
                <w:rFonts w:eastAsia="宋体"/>
                <w:color w:val="000000" w:themeColor="text1"/>
              </w:rPr>
              <w:t xml:space="preserve">-frequency </w:t>
            </w:r>
            <w:r w:rsidRPr="00C6224E">
              <w:rPr>
                <w:rFonts w:eastAsia="宋体" w:hint="eastAsia"/>
                <w:color w:val="000000" w:themeColor="text1"/>
              </w:rPr>
              <w:t xml:space="preserve">CSI-RS based </w:t>
            </w:r>
            <w:r w:rsidRPr="00C6224E">
              <w:rPr>
                <w:rFonts w:eastAsia="宋体"/>
                <w:color w:val="000000" w:themeColor="text1"/>
              </w:rPr>
              <w:t xml:space="preserve">L1-RSRP </w:t>
            </w:r>
            <w:r w:rsidRPr="00FF140C">
              <w:rPr>
                <w:rFonts w:eastAsia="宋体"/>
                <w:color w:val="000000" w:themeColor="text1"/>
              </w:rPr>
              <w:t>measurement</w:t>
            </w:r>
            <w:r w:rsidRPr="00C6224E">
              <w:rPr>
                <w:rFonts w:eastAsia="宋体"/>
                <w:color w:val="000000" w:themeColor="text1"/>
              </w:rPr>
              <w:t xml:space="preserve"> for neighbour cell in FR1</w:t>
            </w:r>
          </w:p>
          <w:p w14:paraId="3D62B350" w14:textId="77777777" w:rsidR="001B51AC" w:rsidRPr="00FF140C" w:rsidRDefault="001B51AC" w:rsidP="001B51AC">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C6224E">
              <w:rPr>
                <w:rFonts w:eastAsia="宋体"/>
                <w:color w:val="000000" w:themeColor="text1"/>
              </w:rPr>
              <w:t>Int</w:t>
            </w:r>
            <w:r w:rsidRPr="00C6224E">
              <w:rPr>
                <w:rFonts w:eastAsia="宋体" w:hint="eastAsia"/>
                <w:color w:val="000000" w:themeColor="text1"/>
              </w:rPr>
              <w:t>ra</w:t>
            </w:r>
            <w:r w:rsidRPr="00C6224E">
              <w:rPr>
                <w:rFonts w:eastAsia="宋体"/>
                <w:color w:val="000000" w:themeColor="text1"/>
              </w:rPr>
              <w:t xml:space="preserve">-frequency </w:t>
            </w:r>
            <w:r w:rsidRPr="00C6224E">
              <w:rPr>
                <w:rFonts w:eastAsia="宋体" w:hint="eastAsia"/>
                <w:color w:val="000000" w:themeColor="text1"/>
              </w:rPr>
              <w:t xml:space="preserve">CSI-RS based </w:t>
            </w:r>
            <w:r w:rsidRPr="00C6224E">
              <w:rPr>
                <w:rFonts w:eastAsia="宋体"/>
                <w:color w:val="000000" w:themeColor="text1"/>
              </w:rPr>
              <w:t xml:space="preserve">L1-RSRP </w:t>
            </w:r>
            <w:r w:rsidRPr="00FF140C">
              <w:rPr>
                <w:rFonts w:eastAsia="宋体"/>
                <w:color w:val="000000" w:themeColor="text1"/>
              </w:rPr>
              <w:t>measurement</w:t>
            </w:r>
            <w:r w:rsidRPr="00C6224E">
              <w:rPr>
                <w:rFonts w:eastAsia="宋体"/>
                <w:color w:val="000000" w:themeColor="text1"/>
              </w:rPr>
              <w:t xml:space="preserve"> for neighbour cell in FR2</w:t>
            </w:r>
          </w:p>
          <w:p w14:paraId="0E85D464" w14:textId="77777777" w:rsidR="001B51AC" w:rsidRPr="00C6224E" w:rsidRDefault="001B51AC" w:rsidP="001B51AC">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C6224E">
              <w:rPr>
                <w:rFonts w:eastAsia="宋体"/>
                <w:color w:val="000000" w:themeColor="text1"/>
              </w:rPr>
              <w:t>In</w:t>
            </w:r>
            <w:r w:rsidRPr="00C6224E">
              <w:rPr>
                <w:rFonts w:eastAsia="宋体" w:hint="eastAsia"/>
                <w:color w:val="000000" w:themeColor="text1"/>
              </w:rPr>
              <w:t>tra</w:t>
            </w:r>
            <w:r w:rsidRPr="00C6224E">
              <w:rPr>
                <w:rFonts w:eastAsia="宋体"/>
                <w:color w:val="000000" w:themeColor="text1"/>
              </w:rPr>
              <w:t xml:space="preserve">-frequency </w:t>
            </w:r>
            <w:r w:rsidRPr="00C6224E">
              <w:rPr>
                <w:rFonts w:eastAsia="宋体" w:hint="eastAsia"/>
                <w:color w:val="000000" w:themeColor="text1"/>
              </w:rPr>
              <w:t xml:space="preserve">CSI-RS based </w:t>
            </w:r>
            <w:r w:rsidRPr="00C6224E">
              <w:rPr>
                <w:rFonts w:eastAsia="宋体"/>
                <w:color w:val="000000" w:themeColor="text1"/>
              </w:rPr>
              <w:t>L1-RSRP accuracy requirements for neighbour cell in FR1</w:t>
            </w:r>
          </w:p>
          <w:p w14:paraId="3F31A904" w14:textId="77777777" w:rsidR="001B51AC" w:rsidRPr="00FF140C" w:rsidRDefault="001B51AC" w:rsidP="001B51AC">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C6224E">
              <w:rPr>
                <w:rFonts w:eastAsia="宋体"/>
                <w:color w:val="000000" w:themeColor="text1"/>
              </w:rPr>
              <w:t>Int</w:t>
            </w:r>
            <w:r w:rsidRPr="00C6224E">
              <w:rPr>
                <w:rFonts w:eastAsia="宋体" w:hint="eastAsia"/>
                <w:color w:val="000000" w:themeColor="text1"/>
              </w:rPr>
              <w:t>ra</w:t>
            </w:r>
            <w:r w:rsidRPr="00C6224E">
              <w:rPr>
                <w:rFonts w:eastAsia="宋体"/>
                <w:color w:val="000000" w:themeColor="text1"/>
              </w:rPr>
              <w:t xml:space="preserve">-frequency </w:t>
            </w:r>
            <w:r w:rsidRPr="00C6224E">
              <w:rPr>
                <w:rFonts w:eastAsia="宋体" w:hint="eastAsia"/>
                <w:color w:val="000000" w:themeColor="text1"/>
              </w:rPr>
              <w:t xml:space="preserve">CSI-RS based </w:t>
            </w:r>
            <w:r w:rsidRPr="00C6224E">
              <w:rPr>
                <w:rFonts w:eastAsia="宋体"/>
                <w:color w:val="000000" w:themeColor="text1"/>
              </w:rPr>
              <w:t>L1-RSRP accuracy requirements for neighbour cell in FR2</w:t>
            </w:r>
          </w:p>
          <w:p w14:paraId="6F2DCA21" w14:textId="77777777" w:rsidR="001B51AC" w:rsidRDefault="001B51AC" w:rsidP="001B51AC">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bCs/>
                <w:color w:val="000000" w:themeColor="text1"/>
              </w:rPr>
            </w:pPr>
            <w:r>
              <w:rPr>
                <w:rFonts w:eastAsia="宋体"/>
                <w:bCs/>
                <w:color w:val="000000" w:themeColor="text1"/>
              </w:rPr>
              <w:lastRenderedPageBreak/>
              <w:t>Option 4: MTK</w:t>
            </w:r>
          </w:p>
          <w:p w14:paraId="4AB03F5C" w14:textId="77777777" w:rsidR="001B51AC" w:rsidRPr="0077473B" w:rsidRDefault="001B51AC" w:rsidP="001B51AC">
            <w:pPr>
              <w:pStyle w:val="af9"/>
              <w:widowControl/>
              <w:numPr>
                <w:ilvl w:val="1"/>
                <w:numId w:val="9"/>
              </w:numPr>
              <w:overflowPunct w:val="0"/>
              <w:autoSpaceDE w:val="0"/>
              <w:autoSpaceDN w:val="0"/>
              <w:adjustRightInd w:val="0"/>
              <w:spacing w:after="0" w:line="240" w:lineRule="auto"/>
              <w:ind w:firstLineChars="0"/>
              <w:jc w:val="left"/>
              <w:textAlignment w:val="baseline"/>
              <w:rPr>
                <w:color w:val="000000" w:themeColor="text1"/>
                <w:lang w:val="en-GB"/>
              </w:rPr>
            </w:pPr>
            <w:r w:rsidRPr="0077473B">
              <w:rPr>
                <w:color w:val="000000" w:themeColor="text1"/>
                <w:lang w:val="en-GB"/>
              </w:rPr>
              <w:t>CSI-RS based L1 RSRP measurement for neighbour cell in FR1</w:t>
            </w:r>
          </w:p>
          <w:p w14:paraId="667B9180" w14:textId="77777777" w:rsidR="001B51AC" w:rsidRPr="0077473B" w:rsidRDefault="001B51AC" w:rsidP="001B51AC">
            <w:pPr>
              <w:pStyle w:val="af9"/>
              <w:widowControl/>
              <w:numPr>
                <w:ilvl w:val="1"/>
                <w:numId w:val="9"/>
              </w:numPr>
              <w:overflowPunct w:val="0"/>
              <w:autoSpaceDE w:val="0"/>
              <w:autoSpaceDN w:val="0"/>
              <w:adjustRightInd w:val="0"/>
              <w:spacing w:after="0" w:line="240" w:lineRule="auto"/>
              <w:ind w:firstLineChars="0"/>
              <w:jc w:val="left"/>
              <w:textAlignment w:val="baseline"/>
              <w:rPr>
                <w:color w:val="000000" w:themeColor="text1"/>
                <w:lang w:val="en-GB"/>
              </w:rPr>
            </w:pPr>
            <w:r w:rsidRPr="0077473B">
              <w:rPr>
                <w:color w:val="000000" w:themeColor="text1"/>
                <w:lang w:val="en-GB"/>
              </w:rPr>
              <w:t>CSI-RS based L1 RSRP measurement for neighbour cell in FR2 with SSB based L1-RSRP measurement</w:t>
            </w:r>
          </w:p>
          <w:p w14:paraId="2D89B69D" w14:textId="77777777" w:rsidR="001B51AC" w:rsidRPr="0077473B" w:rsidRDefault="001B51AC" w:rsidP="001B51AC">
            <w:pPr>
              <w:pStyle w:val="af9"/>
              <w:widowControl/>
              <w:numPr>
                <w:ilvl w:val="1"/>
                <w:numId w:val="9"/>
              </w:numPr>
              <w:overflowPunct w:val="0"/>
              <w:autoSpaceDE w:val="0"/>
              <w:autoSpaceDN w:val="0"/>
              <w:adjustRightInd w:val="0"/>
              <w:spacing w:after="0" w:line="240" w:lineRule="auto"/>
              <w:ind w:firstLineChars="0"/>
              <w:jc w:val="left"/>
              <w:textAlignment w:val="baseline"/>
              <w:rPr>
                <w:color w:val="000000" w:themeColor="text1"/>
                <w:lang w:val="en-GB"/>
              </w:rPr>
            </w:pPr>
            <w:r w:rsidRPr="0077473B">
              <w:rPr>
                <w:color w:val="000000" w:themeColor="text1"/>
                <w:lang w:val="en-GB"/>
              </w:rPr>
              <w:t>CSI-RS based L1 RSRP measurement for neighbour cell in FR2 without SSB based L1-RSRP measurement</w:t>
            </w:r>
          </w:p>
          <w:p w14:paraId="172F7A15" w14:textId="77777777" w:rsidR="001B51AC" w:rsidRPr="0077473B" w:rsidRDefault="001B51AC" w:rsidP="001B51AC">
            <w:pPr>
              <w:pStyle w:val="af9"/>
              <w:widowControl/>
              <w:numPr>
                <w:ilvl w:val="1"/>
                <w:numId w:val="9"/>
              </w:numPr>
              <w:overflowPunct w:val="0"/>
              <w:autoSpaceDE w:val="0"/>
              <w:autoSpaceDN w:val="0"/>
              <w:adjustRightInd w:val="0"/>
              <w:spacing w:after="0" w:line="240" w:lineRule="auto"/>
              <w:ind w:firstLineChars="0"/>
              <w:jc w:val="left"/>
              <w:textAlignment w:val="baseline"/>
              <w:rPr>
                <w:color w:val="000000" w:themeColor="text1"/>
                <w:lang w:val="en-GB"/>
              </w:rPr>
            </w:pPr>
            <w:r w:rsidRPr="0077473B">
              <w:rPr>
                <w:color w:val="000000" w:themeColor="text1"/>
                <w:lang w:val="en-GB"/>
              </w:rPr>
              <w:t>CSI-RS based L1-RSRP accuracy requirements for neighbour cell in FR1</w:t>
            </w:r>
          </w:p>
          <w:p w14:paraId="136B3154" w14:textId="77777777" w:rsidR="001B51AC" w:rsidRPr="0077473B" w:rsidRDefault="001B51AC" w:rsidP="001B51AC">
            <w:pPr>
              <w:pStyle w:val="af9"/>
              <w:widowControl/>
              <w:numPr>
                <w:ilvl w:val="1"/>
                <w:numId w:val="9"/>
              </w:numPr>
              <w:overflowPunct w:val="0"/>
              <w:autoSpaceDE w:val="0"/>
              <w:autoSpaceDN w:val="0"/>
              <w:adjustRightInd w:val="0"/>
              <w:spacing w:after="0" w:line="240" w:lineRule="auto"/>
              <w:ind w:firstLineChars="0"/>
              <w:jc w:val="left"/>
              <w:textAlignment w:val="baseline"/>
              <w:rPr>
                <w:color w:val="000000" w:themeColor="text1"/>
                <w:lang w:val="en-GB"/>
              </w:rPr>
            </w:pPr>
            <w:r w:rsidRPr="0077473B">
              <w:rPr>
                <w:color w:val="000000" w:themeColor="text1"/>
                <w:lang w:val="en-GB"/>
              </w:rPr>
              <w:t>CSI-RS based L1-RSRP accuracy requirements for neighbour cell in FR2</w:t>
            </w:r>
          </w:p>
          <w:p w14:paraId="125011C0" w14:textId="77777777" w:rsidR="001B51AC" w:rsidRDefault="001B51AC" w:rsidP="001B51AC">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bCs/>
                <w:color w:val="000000" w:themeColor="text1"/>
              </w:rPr>
            </w:pPr>
            <w:r>
              <w:rPr>
                <w:rFonts w:eastAsia="宋体"/>
                <w:bCs/>
                <w:color w:val="000000" w:themeColor="text1"/>
              </w:rPr>
              <w:t>Option 5: CMCC</w:t>
            </w:r>
          </w:p>
          <w:p w14:paraId="24C5A900" w14:textId="77777777" w:rsidR="001B51AC" w:rsidRDefault="001B51AC" w:rsidP="001B51AC">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F</w:t>
            </w:r>
            <w:r w:rsidRPr="00F23ABD">
              <w:rPr>
                <w:rFonts w:eastAsia="宋体" w:hint="eastAsia"/>
                <w:color w:val="000000" w:themeColor="text1"/>
              </w:rPr>
              <w:t>or CSI-RS based L1-RSRP measurement on LTM candidate cell(s), it is proposed to define test cases for measurement delay. And both the case with step 2 and the case without step 2 are tested.</w:t>
            </w:r>
          </w:p>
          <w:p w14:paraId="4DF12BF5" w14:textId="77777777" w:rsidR="001B51AC" w:rsidRDefault="001B51AC" w:rsidP="001B51AC">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rPr>
              <w:t>Option 6: HW</w:t>
            </w:r>
          </w:p>
          <w:p w14:paraId="3830305E" w14:textId="77777777" w:rsidR="001B51AC" w:rsidRPr="001C2C92" w:rsidRDefault="001B51AC" w:rsidP="001B51AC">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3B025F">
              <w:rPr>
                <w:rFonts w:eastAsia="宋体"/>
                <w:color w:val="000000" w:themeColor="text1"/>
                <w:lang w:val="en-GB"/>
              </w:rPr>
              <w:t xml:space="preserve">As the CSI-RS based L1-RSRP measurement procedure has been verified by event triggered reporting test case for CSI-RS L1-RSRP, it is no need to specify specific test for CSI-RS based L1-RSRP measurement. </w:t>
            </w:r>
          </w:p>
          <w:p w14:paraId="2BBC623D" w14:textId="77777777" w:rsidR="001B51AC" w:rsidRPr="00C85575" w:rsidRDefault="001B51AC" w:rsidP="001B51AC">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1C2C92">
              <w:rPr>
                <w:rFonts w:eastAsia="宋体"/>
                <w:color w:val="000000" w:themeColor="text1"/>
                <w:lang w:val="en-GB"/>
              </w:rPr>
              <w:t>In event triggered reporting tests for CSI-RS L1 RSRP,</w:t>
            </w:r>
            <w:r w:rsidRPr="001C2C92">
              <w:rPr>
                <w:rFonts w:eastAsia="宋体"/>
                <w:color w:val="000000" w:themeColor="text1"/>
                <w:lang w:val="x-none"/>
              </w:rPr>
              <w:t xml:space="preserve"> “3-step” measurement procedure shall be verified.</w:t>
            </w:r>
          </w:p>
          <w:p w14:paraId="75117AB3" w14:textId="77777777" w:rsidR="001B51AC" w:rsidRPr="00FA407F" w:rsidRDefault="001B51AC" w:rsidP="001B51AC">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C85575">
              <w:rPr>
                <w:rFonts w:eastAsia="宋体"/>
                <w:color w:val="000000" w:themeColor="text1"/>
                <w:lang w:val="en-GB"/>
              </w:rPr>
              <w:t>FR1 and FR2 LTM Int</w:t>
            </w:r>
            <w:r w:rsidRPr="00C85575">
              <w:rPr>
                <w:rFonts w:eastAsia="宋体" w:hint="eastAsia"/>
                <w:color w:val="000000" w:themeColor="text1"/>
                <w:lang w:val="en-GB"/>
              </w:rPr>
              <w:t>ra</w:t>
            </w:r>
            <w:r w:rsidRPr="00C85575">
              <w:rPr>
                <w:rFonts w:eastAsia="宋体"/>
                <w:color w:val="000000" w:themeColor="text1"/>
                <w:lang w:val="en-GB"/>
              </w:rPr>
              <w:t>-frequency CSI-RS L1-RSRP accuracy test cases for neighbour cell are to be specified.</w:t>
            </w:r>
          </w:p>
          <w:p w14:paraId="3A9D1C3D" w14:textId="77777777" w:rsidR="001B51AC" w:rsidRPr="00FA407F" w:rsidRDefault="001B51AC" w:rsidP="001B51AC">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Pr>
                <w:rFonts w:eastAsia="宋体"/>
                <w:color w:val="000000" w:themeColor="text1"/>
                <w:lang w:val="en-GB"/>
              </w:rPr>
              <w:t>Option 7: E///</w:t>
            </w:r>
          </w:p>
          <w:p w14:paraId="2EC83892" w14:textId="6E328D86" w:rsidR="000B3F46" w:rsidRPr="001B51AC" w:rsidRDefault="001B51AC" w:rsidP="005C26E0">
            <w:pPr>
              <w:pStyle w:val="af9"/>
              <w:spacing w:after="0" w:line="240" w:lineRule="auto"/>
              <w:ind w:left="420" w:firstLineChars="0" w:firstLine="0"/>
              <w:rPr>
                <w:rFonts w:eastAsia="宋体"/>
                <w:color w:val="000000" w:themeColor="text1"/>
              </w:rPr>
            </w:pPr>
            <w:r>
              <w:rPr>
                <w:noProof/>
              </w:rPr>
              <w:drawing>
                <wp:inline distT="0" distB="0" distL="0" distR="0" wp14:anchorId="246C2D37" wp14:editId="58229768">
                  <wp:extent cx="4602593" cy="2181860"/>
                  <wp:effectExtent l="0" t="0" r="7620" b="8890"/>
                  <wp:docPr id="8490058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005888" name=""/>
                          <pic:cNvPicPr/>
                        </pic:nvPicPr>
                        <pic:blipFill>
                          <a:blip r:embed="rId7"/>
                          <a:stretch>
                            <a:fillRect/>
                          </a:stretch>
                        </pic:blipFill>
                        <pic:spPr>
                          <a:xfrm>
                            <a:off x="0" y="0"/>
                            <a:ext cx="4606915" cy="2183909"/>
                          </a:xfrm>
                          <a:prstGeom prst="rect">
                            <a:avLst/>
                          </a:prstGeom>
                        </pic:spPr>
                      </pic:pic>
                    </a:graphicData>
                  </a:graphic>
                </wp:inline>
              </w:drawing>
            </w:r>
          </w:p>
        </w:tc>
      </w:tr>
    </w:tbl>
    <w:p w14:paraId="67829009" w14:textId="5616D340" w:rsidR="00887B55" w:rsidRDefault="00E3579A" w:rsidP="006E2FAE">
      <w:pPr>
        <w:rPr>
          <w:rFonts w:eastAsia="宋体"/>
          <w:color w:val="000000"/>
        </w:rPr>
      </w:pPr>
      <w:r>
        <w:rPr>
          <w:rFonts w:eastAsia="宋体" w:hint="eastAsia"/>
          <w:color w:val="000000" w:themeColor="text1"/>
        </w:rPr>
        <w:lastRenderedPageBreak/>
        <w:t xml:space="preserve">In </w:t>
      </w:r>
      <w:r>
        <w:rPr>
          <w:rFonts w:eastAsia="宋体"/>
          <w:color w:val="000000" w:themeColor="text1"/>
        </w:rPr>
        <w:t>the previous</w:t>
      </w:r>
      <w:r>
        <w:rPr>
          <w:rFonts w:eastAsia="宋体" w:hint="eastAsia"/>
          <w:color w:val="000000" w:themeColor="text1"/>
        </w:rPr>
        <w:t xml:space="preserve"> </w:t>
      </w:r>
      <w:r w:rsidR="00887B55">
        <w:rPr>
          <w:rFonts w:eastAsia="宋体" w:hint="eastAsia"/>
          <w:color w:val="000000" w:themeColor="text1"/>
        </w:rPr>
        <w:t xml:space="preserve">meeting, a new </w:t>
      </w:r>
      <w:r w:rsidR="00887B55" w:rsidRPr="00936DBC">
        <w:rPr>
          <w:rFonts w:eastAsia="宋体"/>
          <w:color w:val="000000"/>
        </w:rPr>
        <w:t>UE capability of skipping SSB based L1-RSRP measurement for candidate cell CSI-RS-based L1-RSRP measurement</w:t>
      </w:r>
      <w:r w:rsidR="00887B55">
        <w:rPr>
          <w:rFonts w:eastAsia="宋体" w:hint="eastAsia"/>
          <w:color w:val="000000"/>
        </w:rPr>
        <w:t xml:space="preserve"> has been defined. In this case, the 3-step measurement procedure is basic, so it is necessary to verify the </w:t>
      </w:r>
      <w:r w:rsidR="00887B55" w:rsidRPr="00887B55">
        <w:rPr>
          <w:rFonts w:eastAsia="宋体"/>
          <w:color w:val="000000"/>
        </w:rPr>
        <w:t>CSI-RS based L1 RSRP measurement for neighbor cell in FR2 with SSB based L1-RSRP measurement</w:t>
      </w:r>
      <w:r w:rsidR="00887B55">
        <w:rPr>
          <w:rFonts w:eastAsia="宋体" w:hint="eastAsia"/>
          <w:color w:val="000000"/>
        </w:rPr>
        <w:t xml:space="preserve">. For the 2-step measurement procedure, the discussion is needed to </w:t>
      </w:r>
      <w:r w:rsidR="00887B55">
        <w:rPr>
          <w:rFonts w:eastAsia="宋体"/>
          <w:color w:val="000000"/>
        </w:rPr>
        <w:t>determine</w:t>
      </w:r>
      <w:r w:rsidR="00887B55">
        <w:rPr>
          <w:rFonts w:eastAsia="宋体" w:hint="eastAsia"/>
          <w:color w:val="000000"/>
        </w:rPr>
        <w:t xml:space="preserve"> </w:t>
      </w:r>
      <w:r w:rsidR="00887B55">
        <w:rPr>
          <w:rFonts w:eastAsia="宋体"/>
          <w:color w:val="000000"/>
        </w:rPr>
        <w:t>whether</w:t>
      </w:r>
      <w:r w:rsidR="00887B55">
        <w:rPr>
          <w:rFonts w:eastAsia="宋体" w:hint="eastAsia"/>
          <w:color w:val="000000"/>
        </w:rPr>
        <w:t xml:space="preserve"> it </w:t>
      </w:r>
      <w:r w:rsidR="00021B49">
        <w:rPr>
          <w:rFonts w:eastAsia="宋体"/>
          <w:color w:val="000000"/>
        </w:rPr>
        <w:t>should be</w:t>
      </w:r>
      <w:r w:rsidR="00887B55">
        <w:rPr>
          <w:rFonts w:eastAsia="宋体" w:hint="eastAsia"/>
          <w:color w:val="000000"/>
        </w:rPr>
        <w:t xml:space="preserve"> verified.</w:t>
      </w:r>
    </w:p>
    <w:p w14:paraId="2FD3A446" w14:textId="2E7D023E" w:rsidR="00887B55" w:rsidRDefault="00887B55" w:rsidP="006E2FAE">
      <w:pPr>
        <w:rPr>
          <w:rFonts w:eastAsia="宋体"/>
          <w:color w:val="000000" w:themeColor="text1"/>
        </w:rPr>
      </w:pPr>
      <w:r>
        <w:rPr>
          <w:rFonts w:eastAsia="宋体" w:hint="eastAsia"/>
          <w:color w:val="000000" w:themeColor="text1"/>
        </w:rPr>
        <w:t xml:space="preserve">In addition, </w:t>
      </w:r>
      <w:r w:rsidRPr="00C6224E">
        <w:rPr>
          <w:rFonts w:eastAsia="宋体" w:hint="eastAsia"/>
          <w:color w:val="000000" w:themeColor="text1"/>
        </w:rPr>
        <w:t xml:space="preserve">CSI-RS based </w:t>
      </w:r>
      <w:r w:rsidRPr="00C6224E">
        <w:rPr>
          <w:rFonts w:eastAsia="宋体"/>
          <w:color w:val="000000" w:themeColor="text1"/>
        </w:rPr>
        <w:t>L1-RSRP accuracy requirements</w:t>
      </w:r>
      <w:r>
        <w:rPr>
          <w:rFonts w:eastAsia="宋体" w:hint="eastAsia"/>
          <w:color w:val="000000" w:themeColor="text1"/>
        </w:rPr>
        <w:t xml:space="preserve"> are </w:t>
      </w:r>
      <w:r>
        <w:rPr>
          <w:rFonts w:eastAsia="宋体"/>
          <w:color w:val="000000" w:themeColor="text1"/>
        </w:rPr>
        <w:t>necessary</w:t>
      </w:r>
      <w:r>
        <w:rPr>
          <w:rFonts w:eastAsia="宋体" w:hint="eastAsia"/>
          <w:color w:val="000000" w:themeColor="text1"/>
        </w:rPr>
        <w:t xml:space="preserve">. </w:t>
      </w:r>
      <w:r w:rsidR="00021B49">
        <w:rPr>
          <w:rFonts w:eastAsia="宋体"/>
          <w:color w:val="000000" w:themeColor="text1"/>
        </w:rPr>
        <w:t>So,</w:t>
      </w:r>
      <w:r>
        <w:rPr>
          <w:rFonts w:eastAsia="宋体" w:hint="eastAsia"/>
          <w:color w:val="000000" w:themeColor="text1"/>
        </w:rPr>
        <w:t xml:space="preserve"> we think for the CSI-RS based L1-measuerment, the following test cases should be introduced,</w:t>
      </w:r>
    </w:p>
    <w:p w14:paraId="26A7DC4C" w14:textId="77777777" w:rsidR="009443A4" w:rsidRPr="009443A4" w:rsidRDefault="009443A4" w:rsidP="009443A4">
      <w:pPr>
        <w:pStyle w:val="af9"/>
        <w:widowControl/>
        <w:numPr>
          <w:ilvl w:val="0"/>
          <w:numId w:val="15"/>
        </w:numPr>
        <w:overflowPunct w:val="0"/>
        <w:autoSpaceDE w:val="0"/>
        <w:autoSpaceDN w:val="0"/>
        <w:adjustRightInd w:val="0"/>
        <w:spacing w:after="120" w:line="240" w:lineRule="auto"/>
        <w:ind w:left="420" w:hangingChars="200" w:hanging="420"/>
        <w:jc w:val="left"/>
        <w:textAlignment w:val="baseline"/>
        <w:rPr>
          <w:color w:val="000000" w:themeColor="text1"/>
          <w:lang w:val="en-GB"/>
        </w:rPr>
      </w:pPr>
      <w:r w:rsidRPr="009443A4">
        <w:rPr>
          <w:color w:val="000000" w:themeColor="text1"/>
          <w:lang w:val="en-GB"/>
        </w:rPr>
        <w:t>Intra-frequency CSI-RS based L1 RSRP measurement for neighbour cell in FR1</w:t>
      </w:r>
      <w:r w:rsidRPr="009443A4">
        <w:rPr>
          <w:rFonts w:eastAsiaTheme="minorEastAsia" w:hint="eastAsia"/>
          <w:color w:val="000000" w:themeColor="text1"/>
          <w:lang w:val="en-GB"/>
        </w:rPr>
        <w:t>.</w:t>
      </w:r>
    </w:p>
    <w:p w14:paraId="10BB09D5" w14:textId="77777777" w:rsidR="009443A4" w:rsidRPr="009443A4" w:rsidRDefault="009443A4" w:rsidP="009443A4">
      <w:pPr>
        <w:pStyle w:val="af9"/>
        <w:widowControl/>
        <w:numPr>
          <w:ilvl w:val="0"/>
          <w:numId w:val="15"/>
        </w:numPr>
        <w:overflowPunct w:val="0"/>
        <w:autoSpaceDE w:val="0"/>
        <w:autoSpaceDN w:val="0"/>
        <w:adjustRightInd w:val="0"/>
        <w:spacing w:after="120" w:line="240" w:lineRule="auto"/>
        <w:ind w:left="420" w:hangingChars="200" w:hanging="420"/>
        <w:jc w:val="left"/>
        <w:textAlignment w:val="baseline"/>
        <w:rPr>
          <w:color w:val="000000" w:themeColor="text1"/>
          <w:lang w:val="en-GB"/>
        </w:rPr>
      </w:pPr>
      <w:r w:rsidRPr="009443A4">
        <w:rPr>
          <w:color w:val="000000" w:themeColor="text1"/>
          <w:lang w:val="en-GB"/>
        </w:rPr>
        <w:t>Intra-frequency CSI-RS based L1 RSRP measurement for neighbour cell in FR2</w:t>
      </w:r>
      <w:r w:rsidRPr="009443A4">
        <w:rPr>
          <w:rFonts w:eastAsiaTheme="minorEastAsia" w:hint="eastAsia"/>
          <w:color w:val="000000" w:themeColor="text1"/>
          <w:lang w:val="en-GB"/>
        </w:rPr>
        <w:t>.</w:t>
      </w:r>
    </w:p>
    <w:p w14:paraId="7274E906" w14:textId="77777777" w:rsidR="009443A4" w:rsidRPr="009443A4" w:rsidRDefault="009443A4" w:rsidP="009443A4">
      <w:pPr>
        <w:pStyle w:val="af9"/>
        <w:widowControl/>
        <w:numPr>
          <w:ilvl w:val="0"/>
          <w:numId w:val="16"/>
        </w:numPr>
        <w:overflowPunct w:val="0"/>
        <w:autoSpaceDE w:val="0"/>
        <w:autoSpaceDN w:val="0"/>
        <w:adjustRightInd w:val="0"/>
        <w:spacing w:after="120" w:line="240" w:lineRule="auto"/>
        <w:ind w:firstLineChars="0"/>
        <w:jc w:val="left"/>
        <w:textAlignment w:val="baseline"/>
        <w:rPr>
          <w:color w:val="000000" w:themeColor="text1"/>
          <w:lang w:val="en-GB"/>
        </w:rPr>
      </w:pPr>
      <w:r w:rsidRPr="009443A4">
        <w:rPr>
          <w:rFonts w:eastAsiaTheme="minorEastAsia"/>
          <w:color w:val="000000" w:themeColor="text1"/>
          <w:lang w:val="en-GB"/>
        </w:rPr>
        <w:lastRenderedPageBreak/>
        <w:t>D</w:t>
      </w:r>
      <w:r w:rsidRPr="009443A4">
        <w:rPr>
          <w:rFonts w:eastAsiaTheme="minorEastAsia" w:hint="eastAsia"/>
          <w:color w:val="000000" w:themeColor="text1"/>
          <w:lang w:val="en-GB"/>
        </w:rPr>
        <w:t>iscuss whether include 2</w:t>
      </w:r>
      <w:r w:rsidRPr="009443A4">
        <w:rPr>
          <w:rFonts w:hint="eastAsia"/>
          <w:color w:val="000000" w:themeColor="text1"/>
          <w:lang w:val="en-GB"/>
        </w:rPr>
        <w:t>-</w:t>
      </w:r>
      <w:r w:rsidRPr="009443A4">
        <w:rPr>
          <w:rFonts w:eastAsiaTheme="minorEastAsia" w:hint="eastAsia"/>
          <w:color w:val="000000" w:themeColor="text1"/>
          <w:lang w:val="en-GB"/>
        </w:rPr>
        <w:t xml:space="preserve">step </w:t>
      </w:r>
      <w:r w:rsidRPr="009443A4">
        <w:rPr>
          <w:rFonts w:eastAsiaTheme="minorEastAsia"/>
          <w:color w:val="000000" w:themeColor="text1"/>
          <w:lang w:val="en-GB"/>
        </w:rPr>
        <w:t>measurement</w:t>
      </w:r>
      <w:r w:rsidRPr="009443A4">
        <w:rPr>
          <w:rFonts w:eastAsiaTheme="minorEastAsia" w:hint="eastAsia"/>
          <w:color w:val="000000" w:themeColor="text1"/>
          <w:lang w:val="en-GB"/>
        </w:rPr>
        <w:t xml:space="preserve">, i.e., </w:t>
      </w:r>
      <w:r w:rsidRPr="009443A4">
        <w:rPr>
          <w:rFonts w:eastAsiaTheme="minorEastAsia"/>
          <w:color w:val="000000" w:themeColor="text1"/>
          <w:lang w:val="en-GB"/>
        </w:rPr>
        <w:t>without SSB based L1-RSRP measurement</w:t>
      </w:r>
      <w:r w:rsidRPr="009443A4">
        <w:rPr>
          <w:rFonts w:eastAsiaTheme="minorEastAsia" w:hint="eastAsia"/>
          <w:color w:val="000000" w:themeColor="text1"/>
          <w:lang w:val="en-GB"/>
        </w:rPr>
        <w:t>.</w:t>
      </w:r>
    </w:p>
    <w:p w14:paraId="0A1C7150" w14:textId="77777777" w:rsidR="009443A4" w:rsidRPr="009443A4" w:rsidRDefault="009443A4" w:rsidP="009443A4">
      <w:pPr>
        <w:pStyle w:val="af9"/>
        <w:widowControl/>
        <w:numPr>
          <w:ilvl w:val="0"/>
          <w:numId w:val="15"/>
        </w:numPr>
        <w:overflowPunct w:val="0"/>
        <w:autoSpaceDE w:val="0"/>
        <w:autoSpaceDN w:val="0"/>
        <w:adjustRightInd w:val="0"/>
        <w:spacing w:after="120" w:line="240" w:lineRule="auto"/>
        <w:ind w:left="420" w:hangingChars="200" w:hanging="420"/>
        <w:jc w:val="left"/>
        <w:textAlignment w:val="baseline"/>
        <w:rPr>
          <w:color w:val="000000" w:themeColor="text1"/>
          <w:lang w:val="en-GB"/>
        </w:rPr>
      </w:pPr>
      <w:r w:rsidRPr="009443A4">
        <w:rPr>
          <w:color w:val="000000" w:themeColor="text1"/>
          <w:lang w:val="en-GB"/>
        </w:rPr>
        <w:t>Intra-frequency CSI-RS based L1-RSRP accuracy requirements for neighbour cell in FR1</w:t>
      </w:r>
      <w:r w:rsidRPr="009443A4">
        <w:rPr>
          <w:rFonts w:eastAsiaTheme="minorEastAsia" w:hint="eastAsia"/>
          <w:color w:val="000000" w:themeColor="text1"/>
          <w:lang w:val="en-GB"/>
        </w:rPr>
        <w:t>.</w:t>
      </w:r>
    </w:p>
    <w:p w14:paraId="0033AD5C" w14:textId="77777777" w:rsidR="009443A4" w:rsidRPr="009443A4" w:rsidRDefault="009443A4" w:rsidP="009443A4">
      <w:pPr>
        <w:pStyle w:val="af9"/>
        <w:widowControl/>
        <w:numPr>
          <w:ilvl w:val="0"/>
          <w:numId w:val="15"/>
        </w:numPr>
        <w:overflowPunct w:val="0"/>
        <w:autoSpaceDE w:val="0"/>
        <w:autoSpaceDN w:val="0"/>
        <w:adjustRightInd w:val="0"/>
        <w:spacing w:after="120" w:line="240" w:lineRule="auto"/>
        <w:ind w:left="420" w:hangingChars="200" w:hanging="420"/>
        <w:jc w:val="left"/>
        <w:textAlignment w:val="baseline"/>
        <w:rPr>
          <w:color w:val="000000" w:themeColor="text1"/>
          <w:lang w:val="en-GB"/>
        </w:rPr>
      </w:pPr>
      <w:r w:rsidRPr="009443A4">
        <w:rPr>
          <w:color w:val="000000" w:themeColor="text1"/>
          <w:lang w:val="en-GB"/>
        </w:rPr>
        <w:t>Intra-frequency CSI-RS based L1-RSRP accuracy requirements for neighbour cell in FR2</w:t>
      </w:r>
      <w:r w:rsidRPr="009443A4">
        <w:rPr>
          <w:rFonts w:eastAsiaTheme="minorEastAsia" w:hint="eastAsia"/>
          <w:color w:val="000000" w:themeColor="text1"/>
          <w:lang w:val="en-GB"/>
        </w:rPr>
        <w:t>.</w:t>
      </w:r>
    </w:p>
    <w:p w14:paraId="497EDF2B" w14:textId="32E8EA23" w:rsidR="00EE4746" w:rsidRDefault="00EE4746" w:rsidP="00EE4746">
      <w:pPr>
        <w:pStyle w:val="afe"/>
        <w:rPr>
          <w:rFonts w:eastAsiaTheme="minorEastAsia"/>
          <w:b/>
          <w:bCs/>
        </w:rPr>
      </w:pPr>
      <w:r w:rsidRPr="00EF3D6E">
        <w:rPr>
          <w:rFonts w:eastAsiaTheme="minorEastAsia"/>
          <w:b/>
          <w:bCs/>
        </w:rPr>
        <w:t xml:space="preserve">Proposal </w:t>
      </w:r>
      <w:r w:rsidR="00562771" w:rsidRPr="00EF3D6E">
        <w:rPr>
          <w:rFonts w:eastAsiaTheme="minorEastAsia" w:hint="eastAsia"/>
          <w:b/>
          <w:bCs/>
        </w:rPr>
        <w:t>1</w:t>
      </w:r>
      <w:r w:rsidRPr="00EF3D6E">
        <w:rPr>
          <w:rFonts w:eastAsiaTheme="minorEastAsia"/>
          <w:b/>
          <w:bCs/>
        </w:rPr>
        <w:t>:</w:t>
      </w:r>
      <w:r w:rsidR="00EF3D6E" w:rsidRPr="00EF3D6E">
        <w:rPr>
          <w:b/>
          <w:bCs/>
        </w:rPr>
        <w:t xml:space="preserve"> </w:t>
      </w:r>
    </w:p>
    <w:p w14:paraId="47B8B08A" w14:textId="5F7E6DBD" w:rsidR="00021B49" w:rsidRPr="00021B49" w:rsidRDefault="009443A4" w:rsidP="00021B49">
      <w:pPr>
        <w:pStyle w:val="af9"/>
        <w:widowControl/>
        <w:numPr>
          <w:ilvl w:val="0"/>
          <w:numId w:val="15"/>
        </w:numPr>
        <w:overflowPunct w:val="0"/>
        <w:autoSpaceDE w:val="0"/>
        <w:autoSpaceDN w:val="0"/>
        <w:adjustRightInd w:val="0"/>
        <w:spacing w:after="120" w:line="240" w:lineRule="auto"/>
        <w:ind w:left="422" w:hangingChars="200" w:hanging="422"/>
        <w:jc w:val="left"/>
        <w:textAlignment w:val="baseline"/>
        <w:rPr>
          <w:b/>
          <w:bCs/>
          <w:color w:val="000000" w:themeColor="text1"/>
          <w:lang w:val="en-GB"/>
        </w:rPr>
      </w:pPr>
      <w:r w:rsidRPr="009443A4">
        <w:rPr>
          <w:b/>
          <w:bCs/>
          <w:color w:val="000000" w:themeColor="text1"/>
          <w:lang w:val="en-GB"/>
        </w:rPr>
        <w:t xml:space="preserve">Intra-frequency </w:t>
      </w:r>
      <w:r w:rsidR="00021B49" w:rsidRPr="00021B49">
        <w:rPr>
          <w:b/>
          <w:bCs/>
          <w:color w:val="000000" w:themeColor="text1"/>
          <w:lang w:val="en-GB"/>
        </w:rPr>
        <w:t>CSI-RS based L1 RSRP measurement for neighbour cell in FR1</w:t>
      </w:r>
      <w:r>
        <w:rPr>
          <w:rFonts w:eastAsiaTheme="minorEastAsia" w:hint="eastAsia"/>
          <w:b/>
          <w:bCs/>
          <w:color w:val="000000" w:themeColor="text1"/>
          <w:lang w:val="en-GB"/>
        </w:rPr>
        <w:t>.</w:t>
      </w:r>
    </w:p>
    <w:p w14:paraId="13596A1D" w14:textId="780CF37C" w:rsidR="00021B49" w:rsidRPr="009443A4" w:rsidRDefault="009443A4" w:rsidP="00021B49">
      <w:pPr>
        <w:pStyle w:val="af9"/>
        <w:widowControl/>
        <w:numPr>
          <w:ilvl w:val="0"/>
          <w:numId w:val="15"/>
        </w:numPr>
        <w:overflowPunct w:val="0"/>
        <w:autoSpaceDE w:val="0"/>
        <w:autoSpaceDN w:val="0"/>
        <w:adjustRightInd w:val="0"/>
        <w:spacing w:after="120" w:line="240" w:lineRule="auto"/>
        <w:ind w:left="422" w:hangingChars="200" w:hanging="422"/>
        <w:jc w:val="left"/>
        <w:textAlignment w:val="baseline"/>
        <w:rPr>
          <w:b/>
          <w:bCs/>
          <w:color w:val="000000" w:themeColor="text1"/>
          <w:lang w:val="en-GB"/>
        </w:rPr>
      </w:pPr>
      <w:r w:rsidRPr="009443A4">
        <w:rPr>
          <w:b/>
          <w:bCs/>
          <w:color w:val="000000" w:themeColor="text1"/>
          <w:lang w:val="en-GB"/>
        </w:rPr>
        <w:t>Intra-frequency</w:t>
      </w:r>
      <w:r w:rsidRPr="00021B49">
        <w:rPr>
          <w:b/>
          <w:bCs/>
          <w:color w:val="000000" w:themeColor="text1"/>
          <w:lang w:val="en-GB"/>
        </w:rPr>
        <w:t xml:space="preserve"> </w:t>
      </w:r>
      <w:r w:rsidR="00021B49" w:rsidRPr="00021B49">
        <w:rPr>
          <w:b/>
          <w:bCs/>
          <w:color w:val="000000" w:themeColor="text1"/>
          <w:lang w:val="en-GB"/>
        </w:rPr>
        <w:t>CSI-RS based L1 RSRP measurement for neighbour cell in FR2</w:t>
      </w:r>
      <w:r>
        <w:rPr>
          <w:rFonts w:eastAsiaTheme="minorEastAsia" w:hint="eastAsia"/>
          <w:b/>
          <w:bCs/>
          <w:color w:val="000000" w:themeColor="text1"/>
          <w:lang w:val="en-GB"/>
        </w:rPr>
        <w:t>.</w:t>
      </w:r>
    </w:p>
    <w:p w14:paraId="42FD637B" w14:textId="6B169BAB" w:rsidR="009443A4" w:rsidRPr="00021B49" w:rsidRDefault="009443A4" w:rsidP="009443A4">
      <w:pPr>
        <w:pStyle w:val="af9"/>
        <w:widowControl/>
        <w:numPr>
          <w:ilvl w:val="0"/>
          <w:numId w:val="16"/>
        </w:numPr>
        <w:overflowPunct w:val="0"/>
        <w:autoSpaceDE w:val="0"/>
        <w:autoSpaceDN w:val="0"/>
        <w:adjustRightInd w:val="0"/>
        <w:spacing w:after="120" w:line="240" w:lineRule="auto"/>
        <w:ind w:firstLineChars="0"/>
        <w:jc w:val="left"/>
        <w:textAlignment w:val="baseline"/>
        <w:rPr>
          <w:b/>
          <w:bCs/>
          <w:color w:val="000000" w:themeColor="text1"/>
          <w:lang w:val="en-GB"/>
        </w:rPr>
      </w:pPr>
      <w:r>
        <w:rPr>
          <w:rFonts w:eastAsiaTheme="minorEastAsia"/>
          <w:b/>
          <w:bCs/>
          <w:color w:val="000000" w:themeColor="text1"/>
          <w:lang w:val="en-GB"/>
        </w:rPr>
        <w:t>D</w:t>
      </w:r>
      <w:r>
        <w:rPr>
          <w:rFonts w:eastAsiaTheme="minorEastAsia" w:hint="eastAsia"/>
          <w:b/>
          <w:bCs/>
          <w:color w:val="000000" w:themeColor="text1"/>
          <w:lang w:val="en-GB"/>
        </w:rPr>
        <w:t>iscuss whether include 2</w:t>
      </w:r>
      <w:r w:rsidRPr="009443A4">
        <w:rPr>
          <w:rFonts w:hint="eastAsia"/>
          <w:b/>
          <w:bCs/>
          <w:color w:val="000000" w:themeColor="text1"/>
          <w:lang w:val="en-GB"/>
        </w:rPr>
        <w:t>-</w:t>
      </w:r>
      <w:r>
        <w:rPr>
          <w:rFonts w:eastAsiaTheme="minorEastAsia" w:hint="eastAsia"/>
          <w:b/>
          <w:bCs/>
          <w:color w:val="000000" w:themeColor="text1"/>
          <w:lang w:val="en-GB"/>
        </w:rPr>
        <w:t xml:space="preserve">step </w:t>
      </w:r>
      <w:r w:rsidRPr="009443A4">
        <w:rPr>
          <w:rFonts w:eastAsiaTheme="minorEastAsia"/>
          <w:b/>
          <w:bCs/>
          <w:color w:val="000000" w:themeColor="text1"/>
          <w:lang w:val="en-GB"/>
        </w:rPr>
        <w:t>measurement</w:t>
      </w:r>
      <w:r>
        <w:rPr>
          <w:rFonts w:eastAsiaTheme="minorEastAsia" w:hint="eastAsia"/>
          <w:b/>
          <w:bCs/>
          <w:color w:val="000000" w:themeColor="text1"/>
          <w:lang w:val="en-GB"/>
        </w:rPr>
        <w:t xml:space="preserve">, i.e., </w:t>
      </w:r>
      <w:r w:rsidRPr="009443A4">
        <w:rPr>
          <w:rFonts w:eastAsiaTheme="minorEastAsia"/>
          <w:b/>
          <w:bCs/>
          <w:color w:val="000000" w:themeColor="text1"/>
          <w:lang w:val="en-GB"/>
        </w:rPr>
        <w:t>without SSB based L1-RSRP measurement</w:t>
      </w:r>
      <w:r>
        <w:rPr>
          <w:rFonts w:eastAsiaTheme="minorEastAsia" w:hint="eastAsia"/>
          <w:b/>
          <w:bCs/>
          <w:color w:val="000000" w:themeColor="text1"/>
          <w:lang w:val="en-GB"/>
        </w:rPr>
        <w:t>.</w:t>
      </w:r>
    </w:p>
    <w:p w14:paraId="6848950D" w14:textId="3AEBFF11" w:rsidR="00021B49" w:rsidRPr="00021B49" w:rsidRDefault="009443A4" w:rsidP="00021B49">
      <w:pPr>
        <w:pStyle w:val="af9"/>
        <w:widowControl/>
        <w:numPr>
          <w:ilvl w:val="0"/>
          <w:numId w:val="15"/>
        </w:numPr>
        <w:overflowPunct w:val="0"/>
        <w:autoSpaceDE w:val="0"/>
        <w:autoSpaceDN w:val="0"/>
        <w:adjustRightInd w:val="0"/>
        <w:spacing w:after="120" w:line="240" w:lineRule="auto"/>
        <w:ind w:left="422" w:hangingChars="200" w:hanging="422"/>
        <w:jc w:val="left"/>
        <w:textAlignment w:val="baseline"/>
        <w:rPr>
          <w:b/>
          <w:bCs/>
          <w:color w:val="000000" w:themeColor="text1"/>
          <w:lang w:val="en-GB"/>
        </w:rPr>
      </w:pPr>
      <w:r w:rsidRPr="009443A4">
        <w:rPr>
          <w:b/>
          <w:bCs/>
          <w:color w:val="000000" w:themeColor="text1"/>
          <w:lang w:val="en-GB"/>
        </w:rPr>
        <w:t>Intra-frequency</w:t>
      </w:r>
      <w:r w:rsidRPr="00021B49">
        <w:rPr>
          <w:b/>
          <w:bCs/>
          <w:color w:val="000000" w:themeColor="text1"/>
          <w:lang w:val="en-GB"/>
        </w:rPr>
        <w:t xml:space="preserve"> </w:t>
      </w:r>
      <w:r w:rsidR="00021B49" w:rsidRPr="00021B49">
        <w:rPr>
          <w:b/>
          <w:bCs/>
          <w:color w:val="000000" w:themeColor="text1"/>
          <w:lang w:val="en-GB"/>
        </w:rPr>
        <w:t>CSI-RS based L1-RSRP accuracy requirements for neighbour cell in FR1</w:t>
      </w:r>
      <w:r>
        <w:rPr>
          <w:rFonts w:eastAsiaTheme="minorEastAsia" w:hint="eastAsia"/>
          <w:b/>
          <w:bCs/>
          <w:color w:val="000000" w:themeColor="text1"/>
          <w:lang w:val="en-GB"/>
        </w:rPr>
        <w:t>.</w:t>
      </w:r>
    </w:p>
    <w:p w14:paraId="438B0E9B" w14:textId="0AA50712" w:rsidR="00021B49" w:rsidRPr="00021B49" w:rsidRDefault="009443A4" w:rsidP="00021B49">
      <w:pPr>
        <w:pStyle w:val="af9"/>
        <w:widowControl/>
        <w:numPr>
          <w:ilvl w:val="0"/>
          <w:numId w:val="15"/>
        </w:numPr>
        <w:overflowPunct w:val="0"/>
        <w:autoSpaceDE w:val="0"/>
        <w:autoSpaceDN w:val="0"/>
        <w:adjustRightInd w:val="0"/>
        <w:spacing w:after="120" w:line="240" w:lineRule="auto"/>
        <w:ind w:left="422" w:hangingChars="200" w:hanging="422"/>
        <w:jc w:val="left"/>
        <w:textAlignment w:val="baseline"/>
        <w:rPr>
          <w:b/>
          <w:bCs/>
          <w:color w:val="000000" w:themeColor="text1"/>
          <w:lang w:val="en-GB"/>
        </w:rPr>
      </w:pPr>
      <w:r w:rsidRPr="009443A4">
        <w:rPr>
          <w:b/>
          <w:bCs/>
          <w:color w:val="000000" w:themeColor="text1"/>
          <w:lang w:val="en-GB"/>
        </w:rPr>
        <w:t>Intra-frequency</w:t>
      </w:r>
      <w:r w:rsidRPr="00021B49">
        <w:rPr>
          <w:b/>
          <w:bCs/>
          <w:color w:val="000000" w:themeColor="text1"/>
          <w:lang w:val="en-GB"/>
        </w:rPr>
        <w:t xml:space="preserve"> </w:t>
      </w:r>
      <w:r w:rsidR="00021B49" w:rsidRPr="00021B49">
        <w:rPr>
          <w:b/>
          <w:bCs/>
          <w:color w:val="000000" w:themeColor="text1"/>
          <w:lang w:val="en-GB"/>
        </w:rPr>
        <w:t>CSI-RS based L1-RSRP accuracy requirements for neighbour cell in FR2</w:t>
      </w:r>
      <w:r>
        <w:rPr>
          <w:rFonts w:eastAsiaTheme="minorEastAsia" w:hint="eastAsia"/>
          <w:b/>
          <w:bCs/>
          <w:color w:val="000000" w:themeColor="text1"/>
          <w:lang w:val="en-GB"/>
        </w:rPr>
        <w:t>.</w:t>
      </w:r>
    </w:p>
    <w:p w14:paraId="23DB0BC7" w14:textId="1A733ED8" w:rsidR="00021B49" w:rsidRDefault="00021B49" w:rsidP="00EE4746">
      <w:pPr>
        <w:pStyle w:val="afe"/>
        <w:rPr>
          <w:rFonts w:eastAsia="宋体"/>
          <w:color w:val="000000" w:themeColor="text1"/>
        </w:rPr>
      </w:pPr>
      <w:r>
        <w:rPr>
          <w:rFonts w:eastAsia="宋体" w:hint="eastAsia"/>
          <w:color w:val="000000" w:themeColor="text1"/>
        </w:rPr>
        <w:t xml:space="preserve">In </w:t>
      </w:r>
      <w:r w:rsidR="00F25C82" w:rsidRPr="00F25C82">
        <w:rPr>
          <w:rFonts w:eastAsia="宋体"/>
          <w:color w:val="000000" w:themeColor="text1"/>
        </w:rPr>
        <w:t>event-triggered L1 reporting</w:t>
      </w:r>
      <w:r w:rsidR="00F25C82">
        <w:rPr>
          <w:rFonts w:eastAsia="宋体" w:hint="eastAsia"/>
          <w:color w:val="000000" w:themeColor="text1"/>
        </w:rPr>
        <w:t xml:space="preserve"> part, we suggest that introduce the test case on </w:t>
      </w:r>
      <w:r w:rsidR="00F25C82" w:rsidRPr="00F25C82">
        <w:rPr>
          <w:rFonts w:eastAsia="宋体"/>
          <w:color w:val="000000" w:themeColor="text1"/>
        </w:rPr>
        <w:t>Event-triggered Reporting based on CSI-RS based L1 RSRP measurement in FR1</w:t>
      </w:r>
      <w:r w:rsidR="00F25C82">
        <w:rPr>
          <w:rFonts w:eastAsia="宋体" w:hint="eastAsia"/>
          <w:color w:val="000000" w:themeColor="text1"/>
        </w:rPr>
        <w:t xml:space="preserve">. So it is </w:t>
      </w:r>
      <w:r w:rsidR="009443A4">
        <w:rPr>
          <w:rFonts w:eastAsia="宋体"/>
          <w:color w:val="000000" w:themeColor="text1"/>
        </w:rPr>
        <w:t>unnecessary</w:t>
      </w:r>
      <w:r w:rsidR="009443A4">
        <w:rPr>
          <w:rFonts w:eastAsia="宋体" w:hint="eastAsia"/>
          <w:color w:val="000000" w:themeColor="text1"/>
        </w:rPr>
        <w:t xml:space="preserve"> to introduce the test cases on </w:t>
      </w:r>
      <w:r w:rsidR="009443A4" w:rsidRPr="00DF6A78">
        <w:rPr>
          <w:rFonts w:eastAsia="宋体"/>
          <w:color w:val="000000" w:themeColor="text1"/>
        </w:rPr>
        <w:t>event triggered reporting</w:t>
      </w:r>
      <w:r w:rsidR="009443A4">
        <w:rPr>
          <w:rFonts w:eastAsia="宋体" w:hint="eastAsia"/>
          <w:color w:val="000000" w:themeColor="text1"/>
        </w:rPr>
        <w:t xml:space="preserve"> here, p</w:t>
      </w:r>
      <w:r w:rsidR="009443A4" w:rsidRPr="00DF6A78">
        <w:rPr>
          <w:rFonts w:eastAsia="宋体"/>
          <w:color w:val="000000" w:themeColor="text1"/>
        </w:rPr>
        <w:t xml:space="preserve">eriodic CSI-RS L1-RSRP measurements </w:t>
      </w:r>
      <w:r w:rsidR="009443A4">
        <w:rPr>
          <w:rFonts w:eastAsia="宋体" w:hint="eastAsia"/>
          <w:color w:val="000000" w:themeColor="text1"/>
        </w:rPr>
        <w:t xml:space="preserve">and </w:t>
      </w:r>
      <w:r w:rsidR="009443A4" w:rsidRPr="00DF6A78">
        <w:rPr>
          <w:rFonts w:eastAsia="宋体"/>
          <w:color w:val="000000" w:themeColor="text1"/>
        </w:rPr>
        <w:t>periodic reporting</w:t>
      </w:r>
      <w:r w:rsidR="009443A4">
        <w:rPr>
          <w:rFonts w:eastAsia="宋体" w:hint="eastAsia"/>
          <w:color w:val="000000" w:themeColor="text1"/>
        </w:rPr>
        <w:t xml:space="preserve"> is enough.</w:t>
      </w:r>
    </w:p>
    <w:p w14:paraId="464F50F9" w14:textId="6EC5A016" w:rsidR="009443A4" w:rsidRPr="009443A4" w:rsidRDefault="009443A4" w:rsidP="00EE4746">
      <w:pPr>
        <w:pStyle w:val="afe"/>
        <w:rPr>
          <w:rFonts w:eastAsiaTheme="minorEastAsia"/>
          <w:b/>
          <w:bCs/>
        </w:rPr>
      </w:pPr>
      <w:r w:rsidRPr="00EF3D6E">
        <w:rPr>
          <w:rFonts w:eastAsiaTheme="minorEastAsia"/>
          <w:b/>
          <w:bCs/>
        </w:rPr>
        <w:t xml:space="preserve">Proposal </w:t>
      </w:r>
      <w:r>
        <w:rPr>
          <w:rFonts w:eastAsiaTheme="minorEastAsia" w:hint="eastAsia"/>
          <w:b/>
          <w:bCs/>
        </w:rPr>
        <w:t>2</w:t>
      </w:r>
      <w:r w:rsidRPr="00EF3D6E">
        <w:rPr>
          <w:rFonts w:eastAsiaTheme="minorEastAsia"/>
          <w:b/>
          <w:bCs/>
        </w:rPr>
        <w:t>:</w:t>
      </w:r>
      <w:r w:rsidRPr="00EF3D6E">
        <w:rPr>
          <w:b/>
          <w:bCs/>
        </w:rPr>
        <w:t xml:space="preserve"> </w:t>
      </w:r>
      <w:r>
        <w:rPr>
          <w:rFonts w:eastAsiaTheme="minorEastAsia" w:hint="eastAsia"/>
          <w:b/>
          <w:bCs/>
        </w:rPr>
        <w:t xml:space="preserve">Consider </w:t>
      </w:r>
      <w:r w:rsidRPr="009443A4">
        <w:rPr>
          <w:b/>
          <w:bCs/>
        </w:rPr>
        <w:t xml:space="preserve">Periodic CSI-RS L1-RSRP measurements </w:t>
      </w:r>
      <w:r>
        <w:rPr>
          <w:rFonts w:eastAsiaTheme="minorEastAsia" w:hint="eastAsia"/>
          <w:b/>
          <w:bCs/>
        </w:rPr>
        <w:t>and</w:t>
      </w:r>
      <w:r w:rsidRPr="009443A4">
        <w:rPr>
          <w:b/>
          <w:bCs/>
        </w:rPr>
        <w:t xml:space="preserve"> periodic reporting</w:t>
      </w:r>
      <w:r>
        <w:rPr>
          <w:rFonts w:eastAsiaTheme="minorEastAsia" w:hint="eastAsia"/>
          <w:b/>
          <w:bCs/>
        </w:rPr>
        <w:t>.</w:t>
      </w:r>
    </w:p>
    <w:bookmarkEnd w:id="5"/>
    <w:bookmarkEnd w:id="6"/>
    <w:bookmarkEnd w:id="7"/>
    <w:bookmarkEnd w:id="8"/>
    <w:bookmarkEnd w:id="9"/>
    <w:p w14:paraId="76FA0E56" w14:textId="75C5A694"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7204ED4E" w14:textId="2CA401CD" w:rsidR="00AB1981" w:rsidRDefault="00000000" w:rsidP="00F43516">
      <w:pPr>
        <w:pStyle w:val="3GPP"/>
        <w:spacing w:after="60"/>
        <w:rPr>
          <w:rFonts w:eastAsia="等线"/>
        </w:rPr>
      </w:pPr>
      <w:bookmarkStart w:id="20" w:name="OLE_LINK51"/>
      <w:r w:rsidRPr="009F1CCD">
        <w:rPr>
          <w:rFonts w:eastAsia="等线"/>
        </w:rPr>
        <w:t>In th</w:t>
      </w:r>
      <w:bookmarkStart w:id="21" w:name="OLE_LINK20"/>
      <w:bookmarkStart w:id="22" w:name="OLE_LINK21"/>
      <w:r w:rsidRPr="009F1CCD">
        <w:rPr>
          <w:rFonts w:eastAsia="等线"/>
        </w:rPr>
        <w:t>is p</w:t>
      </w:r>
      <w:bookmarkEnd w:id="21"/>
      <w:bookmarkEnd w:id="22"/>
      <w:r w:rsidRPr="009F1CCD">
        <w:rPr>
          <w:rFonts w:eastAsia="等线"/>
        </w:rPr>
        <w:t>aper, we provide our views on</w:t>
      </w:r>
      <w:r w:rsidRPr="009F1CCD">
        <w:t xml:space="preserve"> </w:t>
      </w:r>
      <w:r w:rsidR="001C0530" w:rsidRPr="001C0530">
        <w:t>measurements related enhancements for LTM</w:t>
      </w:r>
      <w:r w:rsidRPr="009F1CCD">
        <w:rPr>
          <w:rFonts w:eastAsia="等线"/>
        </w:rPr>
        <w:t xml:space="preserve">. From this discussion we have derived the following proposals: </w:t>
      </w:r>
    </w:p>
    <w:bookmarkEnd w:id="20"/>
    <w:p w14:paraId="32518623" w14:textId="77777777" w:rsidR="009443A4" w:rsidRDefault="009443A4" w:rsidP="009443A4">
      <w:pPr>
        <w:pStyle w:val="afe"/>
        <w:rPr>
          <w:rFonts w:eastAsiaTheme="minorEastAsia"/>
          <w:b/>
          <w:bCs/>
        </w:rPr>
      </w:pPr>
      <w:r w:rsidRPr="00EF3D6E">
        <w:rPr>
          <w:rFonts w:eastAsiaTheme="minorEastAsia"/>
          <w:b/>
          <w:bCs/>
        </w:rPr>
        <w:t xml:space="preserve">Proposal </w:t>
      </w:r>
      <w:r w:rsidRPr="00EF3D6E">
        <w:rPr>
          <w:rFonts w:eastAsiaTheme="minorEastAsia" w:hint="eastAsia"/>
          <w:b/>
          <w:bCs/>
        </w:rPr>
        <w:t>1</w:t>
      </w:r>
      <w:r w:rsidRPr="00EF3D6E">
        <w:rPr>
          <w:rFonts w:eastAsiaTheme="minorEastAsia"/>
          <w:b/>
          <w:bCs/>
        </w:rPr>
        <w:t>:</w:t>
      </w:r>
      <w:r w:rsidRPr="00EF3D6E">
        <w:rPr>
          <w:b/>
          <w:bCs/>
        </w:rPr>
        <w:t xml:space="preserve"> </w:t>
      </w:r>
    </w:p>
    <w:p w14:paraId="7C93B52B" w14:textId="77777777" w:rsidR="009443A4" w:rsidRPr="00021B49" w:rsidRDefault="009443A4" w:rsidP="009443A4">
      <w:pPr>
        <w:pStyle w:val="af9"/>
        <w:widowControl/>
        <w:numPr>
          <w:ilvl w:val="0"/>
          <w:numId w:val="15"/>
        </w:numPr>
        <w:overflowPunct w:val="0"/>
        <w:autoSpaceDE w:val="0"/>
        <w:autoSpaceDN w:val="0"/>
        <w:adjustRightInd w:val="0"/>
        <w:spacing w:after="120" w:line="240" w:lineRule="auto"/>
        <w:ind w:left="422" w:hangingChars="200" w:hanging="422"/>
        <w:jc w:val="left"/>
        <w:textAlignment w:val="baseline"/>
        <w:rPr>
          <w:b/>
          <w:bCs/>
          <w:color w:val="000000" w:themeColor="text1"/>
          <w:lang w:val="en-GB"/>
        </w:rPr>
      </w:pPr>
      <w:r w:rsidRPr="009443A4">
        <w:rPr>
          <w:b/>
          <w:bCs/>
          <w:color w:val="000000" w:themeColor="text1"/>
          <w:lang w:val="en-GB"/>
        </w:rPr>
        <w:t xml:space="preserve">Intra-frequency </w:t>
      </w:r>
      <w:r w:rsidRPr="00021B49">
        <w:rPr>
          <w:b/>
          <w:bCs/>
          <w:color w:val="000000" w:themeColor="text1"/>
          <w:lang w:val="en-GB"/>
        </w:rPr>
        <w:t>CSI-RS based L1 RSRP measurement for neighbour cell in FR1</w:t>
      </w:r>
      <w:r>
        <w:rPr>
          <w:rFonts w:eastAsiaTheme="minorEastAsia" w:hint="eastAsia"/>
          <w:b/>
          <w:bCs/>
          <w:color w:val="000000" w:themeColor="text1"/>
          <w:lang w:val="en-GB"/>
        </w:rPr>
        <w:t>.</w:t>
      </w:r>
    </w:p>
    <w:p w14:paraId="499A2543" w14:textId="77777777" w:rsidR="009443A4" w:rsidRPr="009443A4" w:rsidRDefault="009443A4" w:rsidP="009443A4">
      <w:pPr>
        <w:pStyle w:val="af9"/>
        <w:widowControl/>
        <w:numPr>
          <w:ilvl w:val="0"/>
          <w:numId w:val="15"/>
        </w:numPr>
        <w:overflowPunct w:val="0"/>
        <w:autoSpaceDE w:val="0"/>
        <w:autoSpaceDN w:val="0"/>
        <w:adjustRightInd w:val="0"/>
        <w:spacing w:after="120" w:line="240" w:lineRule="auto"/>
        <w:ind w:left="422" w:hangingChars="200" w:hanging="422"/>
        <w:jc w:val="left"/>
        <w:textAlignment w:val="baseline"/>
        <w:rPr>
          <w:b/>
          <w:bCs/>
          <w:color w:val="000000" w:themeColor="text1"/>
          <w:lang w:val="en-GB"/>
        </w:rPr>
      </w:pPr>
      <w:r w:rsidRPr="009443A4">
        <w:rPr>
          <w:b/>
          <w:bCs/>
          <w:color w:val="000000" w:themeColor="text1"/>
          <w:lang w:val="en-GB"/>
        </w:rPr>
        <w:t>Intra-frequency</w:t>
      </w:r>
      <w:r w:rsidRPr="00021B49">
        <w:rPr>
          <w:b/>
          <w:bCs/>
          <w:color w:val="000000" w:themeColor="text1"/>
          <w:lang w:val="en-GB"/>
        </w:rPr>
        <w:t xml:space="preserve"> CSI-RS based L1 RSRP measurement for neighbour cell in FR2</w:t>
      </w:r>
      <w:r>
        <w:rPr>
          <w:rFonts w:eastAsiaTheme="minorEastAsia" w:hint="eastAsia"/>
          <w:b/>
          <w:bCs/>
          <w:color w:val="000000" w:themeColor="text1"/>
          <w:lang w:val="en-GB"/>
        </w:rPr>
        <w:t>.</w:t>
      </w:r>
    </w:p>
    <w:p w14:paraId="399451E2" w14:textId="77777777" w:rsidR="009443A4" w:rsidRPr="00021B49" w:rsidRDefault="009443A4" w:rsidP="009443A4">
      <w:pPr>
        <w:pStyle w:val="af9"/>
        <w:widowControl/>
        <w:numPr>
          <w:ilvl w:val="0"/>
          <w:numId w:val="16"/>
        </w:numPr>
        <w:overflowPunct w:val="0"/>
        <w:autoSpaceDE w:val="0"/>
        <w:autoSpaceDN w:val="0"/>
        <w:adjustRightInd w:val="0"/>
        <w:spacing w:after="120" w:line="240" w:lineRule="auto"/>
        <w:ind w:firstLineChars="0"/>
        <w:jc w:val="left"/>
        <w:textAlignment w:val="baseline"/>
        <w:rPr>
          <w:b/>
          <w:bCs/>
          <w:color w:val="000000" w:themeColor="text1"/>
          <w:lang w:val="en-GB"/>
        </w:rPr>
      </w:pPr>
      <w:r>
        <w:rPr>
          <w:rFonts w:eastAsiaTheme="minorEastAsia"/>
          <w:b/>
          <w:bCs/>
          <w:color w:val="000000" w:themeColor="text1"/>
          <w:lang w:val="en-GB"/>
        </w:rPr>
        <w:t>D</w:t>
      </w:r>
      <w:r>
        <w:rPr>
          <w:rFonts w:eastAsiaTheme="minorEastAsia" w:hint="eastAsia"/>
          <w:b/>
          <w:bCs/>
          <w:color w:val="000000" w:themeColor="text1"/>
          <w:lang w:val="en-GB"/>
        </w:rPr>
        <w:t>iscuss whether include 2</w:t>
      </w:r>
      <w:r w:rsidRPr="009443A4">
        <w:rPr>
          <w:rFonts w:hint="eastAsia"/>
          <w:b/>
          <w:bCs/>
          <w:color w:val="000000" w:themeColor="text1"/>
          <w:lang w:val="en-GB"/>
        </w:rPr>
        <w:t>-</w:t>
      </w:r>
      <w:r>
        <w:rPr>
          <w:rFonts w:eastAsiaTheme="minorEastAsia" w:hint="eastAsia"/>
          <w:b/>
          <w:bCs/>
          <w:color w:val="000000" w:themeColor="text1"/>
          <w:lang w:val="en-GB"/>
        </w:rPr>
        <w:t xml:space="preserve">step </w:t>
      </w:r>
      <w:r w:rsidRPr="009443A4">
        <w:rPr>
          <w:rFonts w:eastAsiaTheme="minorEastAsia"/>
          <w:b/>
          <w:bCs/>
          <w:color w:val="000000" w:themeColor="text1"/>
          <w:lang w:val="en-GB"/>
        </w:rPr>
        <w:t>measurement</w:t>
      </w:r>
      <w:r>
        <w:rPr>
          <w:rFonts w:eastAsiaTheme="minorEastAsia" w:hint="eastAsia"/>
          <w:b/>
          <w:bCs/>
          <w:color w:val="000000" w:themeColor="text1"/>
          <w:lang w:val="en-GB"/>
        </w:rPr>
        <w:t xml:space="preserve">, i.e., </w:t>
      </w:r>
      <w:r w:rsidRPr="009443A4">
        <w:rPr>
          <w:rFonts w:eastAsiaTheme="minorEastAsia"/>
          <w:b/>
          <w:bCs/>
          <w:color w:val="000000" w:themeColor="text1"/>
          <w:lang w:val="en-GB"/>
        </w:rPr>
        <w:t>without SSB based L1-RSRP measurement</w:t>
      </w:r>
      <w:r>
        <w:rPr>
          <w:rFonts w:eastAsiaTheme="minorEastAsia" w:hint="eastAsia"/>
          <w:b/>
          <w:bCs/>
          <w:color w:val="000000" w:themeColor="text1"/>
          <w:lang w:val="en-GB"/>
        </w:rPr>
        <w:t>.</w:t>
      </w:r>
    </w:p>
    <w:p w14:paraId="0A161D14" w14:textId="77777777" w:rsidR="009443A4" w:rsidRPr="00021B49" w:rsidRDefault="009443A4" w:rsidP="009443A4">
      <w:pPr>
        <w:pStyle w:val="af9"/>
        <w:widowControl/>
        <w:numPr>
          <w:ilvl w:val="0"/>
          <w:numId w:val="15"/>
        </w:numPr>
        <w:overflowPunct w:val="0"/>
        <w:autoSpaceDE w:val="0"/>
        <w:autoSpaceDN w:val="0"/>
        <w:adjustRightInd w:val="0"/>
        <w:spacing w:after="120" w:line="240" w:lineRule="auto"/>
        <w:ind w:left="422" w:hangingChars="200" w:hanging="422"/>
        <w:jc w:val="left"/>
        <w:textAlignment w:val="baseline"/>
        <w:rPr>
          <w:b/>
          <w:bCs/>
          <w:color w:val="000000" w:themeColor="text1"/>
          <w:lang w:val="en-GB"/>
        </w:rPr>
      </w:pPr>
      <w:r w:rsidRPr="009443A4">
        <w:rPr>
          <w:b/>
          <w:bCs/>
          <w:color w:val="000000" w:themeColor="text1"/>
          <w:lang w:val="en-GB"/>
        </w:rPr>
        <w:t>Intra-frequency</w:t>
      </w:r>
      <w:r w:rsidRPr="00021B49">
        <w:rPr>
          <w:b/>
          <w:bCs/>
          <w:color w:val="000000" w:themeColor="text1"/>
          <w:lang w:val="en-GB"/>
        </w:rPr>
        <w:t xml:space="preserve"> CSI-RS based L1-RSRP accuracy requirements for neighbour cell in FR1</w:t>
      </w:r>
      <w:r>
        <w:rPr>
          <w:rFonts w:eastAsiaTheme="minorEastAsia" w:hint="eastAsia"/>
          <w:b/>
          <w:bCs/>
          <w:color w:val="000000" w:themeColor="text1"/>
          <w:lang w:val="en-GB"/>
        </w:rPr>
        <w:t>.</w:t>
      </w:r>
    </w:p>
    <w:p w14:paraId="0D6630CE" w14:textId="77777777" w:rsidR="009443A4" w:rsidRPr="00021B49" w:rsidRDefault="009443A4" w:rsidP="009443A4">
      <w:pPr>
        <w:pStyle w:val="af9"/>
        <w:widowControl/>
        <w:numPr>
          <w:ilvl w:val="0"/>
          <w:numId w:val="15"/>
        </w:numPr>
        <w:overflowPunct w:val="0"/>
        <w:autoSpaceDE w:val="0"/>
        <w:autoSpaceDN w:val="0"/>
        <w:adjustRightInd w:val="0"/>
        <w:spacing w:after="120" w:line="240" w:lineRule="auto"/>
        <w:ind w:left="422" w:hangingChars="200" w:hanging="422"/>
        <w:jc w:val="left"/>
        <w:textAlignment w:val="baseline"/>
        <w:rPr>
          <w:b/>
          <w:bCs/>
          <w:color w:val="000000" w:themeColor="text1"/>
          <w:lang w:val="en-GB"/>
        </w:rPr>
      </w:pPr>
      <w:r w:rsidRPr="009443A4">
        <w:rPr>
          <w:b/>
          <w:bCs/>
          <w:color w:val="000000" w:themeColor="text1"/>
          <w:lang w:val="en-GB"/>
        </w:rPr>
        <w:t>Intra-frequency</w:t>
      </w:r>
      <w:r w:rsidRPr="00021B49">
        <w:rPr>
          <w:b/>
          <w:bCs/>
          <w:color w:val="000000" w:themeColor="text1"/>
          <w:lang w:val="en-GB"/>
        </w:rPr>
        <w:t xml:space="preserve"> CSI-RS based L1-RSRP accuracy requirements for neighbour cell in FR2</w:t>
      </w:r>
      <w:r>
        <w:rPr>
          <w:rFonts w:eastAsiaTheme="minorEastAsia" w:hint="eastAsia"/>
          <w:b/>
          <w:bCs/>
          <w:color w:val="000000" w:themeColor="text1"/>
          <w:lang w:val="en-GB"/>
        </w:rPr>
        <w:t>.</w:t>
      </w:r>
    </w:p>
    <w:p w14:paraId="1B420F89" w14:textId="77777777" w:rsidR="009443A4" w:rsidRPr="009443A4" w:rsidRDefault="009443A4" w:rsidP="009443A4">
      <w:pPr>
        <w:pStyle w:val="afe"/>
        <w:rPr>
          <w:rFonts w:eastAsiaTheme="minorEastAsia"/>
          <w:b/>
          <w:bCs/>
        </w:rPr>
      </w:pPr>
      <w:r w:rsidRPr="00EF3D6E">
        <w:rPr>
          <w:rFonts w:eastAsiaTheme="minorEastAsia"/>
          <w:b/>
          <w:bCs/>
        </w:rPr>
        <w:t xml:space="preserve">Proposal </w:t>
      </w:r>
      <w:r>
        <w:rPr>
          <w:rFonts w:eastAsiaTheme="minorEastAsia" w:hint="eastAsia"/>
          <w:b/>
          <w:bCs/>
        </w:rPr>
        <w:t>2</w:t>
      </w:r>
      <w:r w:rsidRPr="00EF3D6E">
        <w:rPr>
          <w:rFonts w:eastAsiaTheme="minorEastAsia"/>
          <w:b/>
          <w:bCs/>
        </w:rPr>
        <w:t>:</w:t>
      </w:r>
      <w:r w:rsidRPr="00EF3D6E">
        <w:rPr>
          <w:b/>
          <w:bCs/>
        </w:rPr>
        <w:t xml:space="preserve"> </w:t>
      </w:r>
      <w:r>
        <w:rPr>
          <w:rFonts w:eastAsiaTheme="minorEastAsia" w:hint="eastAsia"/>
          <w:b/>
          <w:bCs/>
        </w:rPr>
        <w:t xml:space="preserve">Consider </w:t>
      </w:r>
      <w:r w:rsidRPr="009443A4">
        <w:rPr>
          <w:b/>
          <w:bCs/>
        </w:rPr>
        <w:t xml:space="preserve">Periodic CSI-RS L1-RSRP measurements </w:t>
      </w:r>
      <w:r>
        <w:rPr>
          <w:rFonts w:eastAsiaTheme="minorEastAsia" w:hint="eastAsia"/>
          <w:b/>
          <w:bCs/>
        </w:rPr>
        <w:t>and</w:t>
      </w:r>
      <w:r w:rsidRPr="009443A4">
        <w:rPr>
          <w:b/>
          <w:bCs/>
        </w:rPr>
        <w:t xml:space="preserve"> periodic reporting</w:t>
      </w:r>
      <w:r>
        <w:rPr>
          <w:rFonts w:eastAsiaTheme="minorEastAsia" w:hint="eastAsia"/>
          <w:b/>
          <w:bCs/>
        </w:rPr>
        <w:t>.</w:t>
      </w: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lastRenderedPageBreak/>
        <w:t>References</w:t>
      </w:r>
    </w:p>
    <w:p w14:paraId="351B85A2" w14:textId="5BBB4E61" w:rsidR="00AB1981" w:rsidRDefault="00000000">
      <w:pPr>
        <w:rPr>
          <w:rFonts w:eastAsia="等线"/>
        </w:rPr>
      </w:pPr>
      <w:r>
        <w:rPr>
          <w:rFonts w:eastAsia="等线"/>
        </w:rPr>
        <w:t>[1]</w:t>
      </w:r>
      <w:bookmarkStart w:id="23" w:name="_Hlk210047214"/>
      <w:r>
        <w:rPr>
          <w:rFonts w:eastAsia="等线"/>
        </w:rPr>
        <w:t xml:space="preserve"> </w:t>
      </w:r>
      <w:r w:rsidR="00EA661B" w:rsidRPr="00460F92">
        <w:rPr>
          <w:rFonts w:eastAsia="等线"/>
        </w:rPr>
        <w:t>R4-2512141</w:t>
      </w:r>
      <w:bookmarkEnd w:id="23"/>
      <w:r>
        <w:rPr>
          <w:rFonts w:eastAsia="等线"/>
        </w:rPr>
        <w:t xml:space="preserve">, </w:t>
      </w:r>
      <w:r w:rsidR="00275E69" w:rsidRPr="00275E69">
        <w:rPr>
          <w:rFonts w:eastAsia="等线"/>
        </w:rPr>
        <w:t>WF on RRM requirements for NR_Mob_Ph4_Part1</w:t>
      </w:r>
      <w:r>
        <w:rPr>
          <w:rFonts w:eastAsia="等线"/>
        </w:rPr>
        <w:t xml:space="preserve">, </w:t>
      </w:r>
      <w:r w:rsidR="00354413" w:rsidRPr="00354413">
        <w:rPr>
          <w:rFonts w:eastAsia="等线"/>
        </w:rPr>
        <w:t>Apple Inc</w:t>
      </w:r>
      <w:r>
        <w:rPr>
          <w:rFonts w:eastAsia="等线"/>
        </w:rPr>
        <w:t>.</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854D4" w14:textId="77777777" w:rsidR="003B7532" w:rsidRDefault="003B7532">
      <w:pPr>
        <w:spacing w:line="240" w:lineRule="auto"/>
      </w:pPr>
      <w:r>
        <w:separator/>
      </w:r>
    </w:p>
  </w:endnote>
  <w:endnote w:type="continuationSeparator" w:id="0">
    <w:p w14:paraId="560884FD" w14:textId="77777777" w:rsidR="003B7532" w:rsidRDefault="003B75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7ECA3" w14:textId="77777777" w:rsidR="003B7532" w:rsidRDefault="003B7532">
      <w:pPr>
        <w:spacing w:after="0"/>
      </w:pPr>
      <w:r>
        <w:separator/>
      </w:r>
    </w:p>
  </w:footnote>
  <w:footnote w:type="continuationSeparator" w:id="0">
    <w:p w14:paraId="39D7F134" w14:textId="77777777" w:rsidR="003B7532" w:rsidRDefault="003B75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F15727F"/>
    <w:multiLevelType w:val="hybridMultilevel"/>
    <w:tmpl w:val="773EE9A8"/>
    <w:lvl w:ilvl="0" w:tplc="BE1E10F4">
      <w:start w:val="1"/>
      <w:numFmt w:val="bullet"/>
      <w:lvlText w:val=""/>
      <w:lvlJc w:val="left"/>
      <w:pPr>
        <w:ind w:left="1280" w:hanging="440"/>
      </w:pPr>
      <w:rPr>
        <w:rFonts w:ascii="Wingdings" w:hAnsi="Wingdings" w:hint="default"/>
      </w:rPr>
    </w:lvl>
    <w:lvl w:ilvl="1" w:tplc="FFFFFFFF">
      <w:start w:val="1"/>
      <w:numFmt w:val="bullet"/>
      <w:lvlText w:val=""/>
      <w:lvlJc w:val="left"/>
      <w:pPr>
        <w:ind w:left="1720" w:hanging="440"/>
      </w:pPr>
      <w:rPr>
        <w:rFonts w:ascii="Wingdings" w:hAnsi="Wingdings"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4"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50580B"/>
    <w:multiLevelType w:val="hybridMultilevel"/>
    <w:tmpl w:val="CCB85E10"/>
    <w:lvl w:ilvl="0" w:tplc="FFFFFFFF">
      <w:start w:val="1"/>
      <w:numFmt w:val="bullet"/>
      <w:lvlText w:val="-"/>
      <w:lvlJc w:val="left"/>
      <w:pPr>
        <w:ind w:left="1280" w:hanging="440"/>
      </w:pPr>
      <w:rPr>
        <w:rFonts w:ascii="Times New Roman" w:eastAsia="MS Mincho" w:hAnsi="Times New Roman" w:cs="Times New Roman" w:hint="default"/>
      </w:rPr>
    </w:lvl>
    <w:lvl w:ilvl="1" w:tplc="04090003">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6"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3C620E8"/>
    <w:multiLevelType w:val="hybridMultilevel"/>
    <w:tmpl w:val="21C853CC"/>
    <w:lvl w:ilvl="0" w:tplc="FB825932">
      <w:start w:val="1"/>
      <w:numFmt w:val="bullet"/>
      <w:lvlText w:val="o"/>
      <w:lvlJc w:val="left"/>
      <w:pPr>
        <w:ind w:left="440" w:hanging="440"/>
      </w:pPr>
      <w:rPr>
        <w:rFonts w:ascii="Courier New" w:hAnsi="Courier New" w:cs="Courier New" w:hint="default"/>
        <w:color w:val="000000" w:themeColor="text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12"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11"/>
  </w:num>
  <w:num w:numId="2" w16cid:durableId="2043902226">
    <w:abstractNumId w:val="10"/>
  </w:num>
  <w:num w:numId="3" w16cid:durableId="493184866">
    <w:abstractNumId w:val="14"/>
  </w:num>
  <w:num w:numId="4" w16cid:durableId="1430080987">
    <w:abstractNumId w:val="2"/>
  </w:num>
  <w:num w:numId="5" w16cid:durableId="1567648578">
    <w:abstractNumId w:val="0"/>
  </w:num>
  <w:num w:numId="6" w16cid:durableId="1774282391">
    <w:abstractNumId w:val="8"/>
  </w:num>
  <w:num w:numId="7" w16cid:durableId="1912547089">
    <w:abstractNumId w:val="8"/>
  </w:num>
  <w:num w:numId="8" w16cid:durableId="511381013">
    <w:abstractNumId w:val="12"/>
  </w:num>
  <w:num w:numId="9" w16cid:durableId="970280633">
    <w:abstractNumId w:val="13"/>
  </w:num>
  <w:num w:numId="10" w16cid:durableId="1781491804">
    <w:abstractNumId w:val="9"/>
  </w:num>
  <w:num w:numId="11" w16cid:durableId="1229725440">
    <w:abstractNumId w:val="4"/>
  </w:num>
  <w:num w:numId="12" w16cid:durableId="2062551789">
    <w:abstractNumId w:val="6"/>
  </w:num>
  <w:num w:numId="13" w16cid:durableId="821120377">
    <w:abstractNumId w:val="7"/>
  </w:num>
  <w:num w:numId="14" w16cid:durableId="673996993">
    <w:abstractNumId w:val="1"/>
  </w:num>
  <w:num w:numId="15" w16cid:durableId="1021081742">
    <w:abstractNumId w:val="5"/>
  </w:num>
  <w:num w:numId="16" w16cid:durableId="12328917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052EB"/>
    <w:rsid w:val="0001080A"/>
    <w:rsid w:val="0001433F"/>
    <w:rsid w:val="000147CE"/>
    <w:rsid w:val="00021B49"/>
    <w:rsid w:val="00022B79"/>
    <w:rsid w:val="00024E23"/>
    <w:rsid w:val="00027737"/>
    <w:rsid w:val="00033FA4"/>
    <w:rsid w:val="00041BAE"/>
    <w:rsid w:val="0004334D"/>
    <w:rsid w:val="00043587"/>
    <w:rsid w:val="00045E2C"/>
    <w:rsid w:val="0005313B"/>
    <w:rsid w:val="000557A9"/>
    <w:rsid w:val="0006333E"/>
    <w:rsid w:val="00073305"/>
    <w:rsid w:val="00084B2F"/>
    <w:rsid w:val="00087DC2"/>
    <w:rsid w:val="00093933"/>
    <w:rsid w:val="0009671C"/>
    <w:rsid w:val="00097F39"/>
    <w:rsid w:val="000A2058"/>
    <w:rsid w:val="000A2109"/>
    <w:rsid w:val="000A548C"/>
    <w:rsid w:val="000A7F49"/>
    <w:rsid w:val="000B3F46"/>
    <w:rsid w:val="000B5535"/>
    <w:rsid w:val="000B5C08"/>
    <w:rsid w:val="000B5F58"/>
    <w:rsid w:val="000B6D56"/>
    <w:rsid w:val="000C0B19"/>
    <w:rsid w:val="000C13CA"/>
    <w:rsid w:val="000C2691"/>
    <w:rsid w:val="000C2E35"/>
    <w:rsid w:val="000C4AF3"/>
    <w:rsid w:val="000C4D28"/>
    <w:rsid w:val="000D16B9"/>
    <w:rsid w:val="000D1E23"/>
    <w:rsid w:val="000D40B4"/>
    <w:rsid w:val="000D42BB"/>
    <w:rsid w:val="000D5336"/>
    <w:rsid w:val="000D6CB0"/>
    <w:rsid w:val="000D7946"/>
    <w:rsid w:val="000E013F"/>
    <w:rsid w:val="000E15CD"/>
    <w:rsid w:val="000E2E2D"/>
    <w:rsid w:val="000E4C6F"/>
    <w:rsid w:val="000E4CBE"/>
    <w:rsid w:val="000E5060"/>
    <w:rsid w:val="000F5EC6"/>
    <w:rsid w:val="00106452"/>
    <w:rsid w:val="00110135"/>
    <w:rsid w:val="00116803"/>
    <w:rsid w:val="00117039"/>
    <w:rsid w:val="00117922"/>
    <w:rsid w:val="00123014"/>
    <w:rsid w:val="001230D8"/>
    <w:rsid w:val="00124E7B"/>
    <w:rsid w:val="001251D8"/>
    <w:rsid w:val="001279C3"/>
    <w:rsid w:val="00134C07"/>
    <w:rsid w:val="001373F3"/>
    <w:rsid w:val="00140B12"/>
    <w:rsid w:val="0014139B"/>
    <w:rsid w:val="0014149C"/>
    <w:rsid w:val="00145860"/>
    <w:rsid w:val="00150769"/>
    <w:rsid w:val="00150F40"/>
    <w:rsid w:val="00151AFC"/>
    <w:rsid w:val="00152660"/>
    <w:rsid w:val="0016071C"/>
    <w:rsid w:val="001621AF"/>
    <w:rsid w:val="00163038"/>
    <w:rsid w:val="0017293B"/>
    <w:rsid w:val="00176B3F"/>
    <w:rsid w:val="00177428"/>
    <w:rsid w:val="00177B6C"/>
    <w:rsid w:val="0018019D"/>
    <w:rsid w:val="001830DF"/>
    <w:rsid w:val="0018374E"/>
    <w:rsid w:val="0018500C"/>
    <w:rsid w:val="00186344"/>
    <w:rsid w:val="001906B9"/>
    <w:rsid w:val="0019535B"/>
    <w:rsid w:val="00196F33"/>
    <w:rsid w:val="001A1338"/>
    <w:rsid w:val="001A1BA2"/>
    <w:rsid w:val="001A3247"/>
    <w:rsid w:val="001B4190"/>
    <w:rsid w:val="001B485F"/>
    <w:rsid w:val="001B51AC"/>
    <w:rsid w:val="001B692E"/>
    <w:rsid w:val="001C0530"/>
    <w:rsid w:val="001C0CA8"/>
    <w:rsid w:val="001C1886"/>
    <w:rsid w:val="001C24CD"/>
    <w:rsid w:val="001C2548"/>
    <w:rsid w:val="001C5544"/>
    <w:rsid w:val="001C684F"/>
    <w:rsid w:val="001D5518"/>
    <w:rsid w:val="001F0691"/>
    <w:rsid w:val="001F374A"/>
    <w:rsid w:val="001F3B5A"/>
    <w:rsid w:val="001F4EFC"/>
    <w:rsid w:val="001F6803"/>
    <w:rsid w:val="001F696A"/>
    <w:rsid w:val="001F79D1"/>
    <w:rsid w:val="001F7E5E"/>
    <w:rsid w:val="0020324D"/>
    <w:rsid w:val="00204668"/>
    <w:rsid w:val="00207780"/>
    <w:rsid w:val="00212662"/>
    <w:rsid w:val="00216279"/>
    <w:rsid w:val="00217015"/>
    <w:rsid w:val="002262A2"/>
    <w:rsid w:val="00233F2B"/>
    <w:rsid w:val="00234750"/>
    <w:rsid w:val="0023482D"/>
    <w:rsid w:val="00235957"/>
    <w:rsid w:val="00237688"/>
    <w:rsid w:val="0024614E"/>
    <w:rsid w:val="002473B4"/>
    <w:rsid w:val="0025312D"/>
    <w:rsid w:val="0025584C"/>
    <w:rsid w:val="002559F4"/>
    <w:rsid w:val="00262B34"/>
    <w:rsid w:val="00263329"/>
    <w:rsid w:val="00265833"/>
    <w:rsid w:val="0027146B"/>
    <w:rsid w:val="00273526"/>
    <w:rsid w:val="00275E69"/>
    <w:rsid w:val="00276EC2"/>
    <w:rsid w:val="00282F7B"/>
    <w:rsid w:val="00284C00"/>
    <w:rsid w:val="00285F85"/>
    <w:rsid w:val="0028798E"/>
    <w:rsid w:val="00290104"/>
    <w:rsid w:val="002910F5"/>
    <w:rsid w:val="002944FF"/>
    <w:rsid w:val="00296C28"/>
    <w:rsid w:val="002A03A1"/>
    <w:rsid w:val="002A045A"/>
    <w:rsid w:val="002A0E49"/>
    <w:rsid w:val="002B048B"/>
    <w:rsid w:val="002B4653"/>
    <w:rsid w:val="002B65A0"/>
    <w:rsid w:val="002B7CCB"/>
    <w:rsid w:val="002C229B"/>
    <w:rsid w:val="002C614A"/>
    <w:rsid w:val="002D0F4E"/>
    <w:rsid w:val="002D0FDF"/>
    <w:rsid w:val="002D3171"/>
    <w:rsid w:val="002D5C8D"/>
    <w:rsid w:val="002E5446"/>
    <w:rsid w:val="002E691E"/>
    <w:rsid w:val="002F077F"/>
    <w:rsid w:val="002F16FE"/>
    <w:rsid w:val="00301200"/>
    <w:rsid w:val="003019FB"/>
    <w:rsid w:val="00302414"/>
    <w:rsid w:val="003071DC"/>
    <w:rsid w:val="00307F0C"/>
    <w:rsid w:val="0031027C"/>
    <w:rsid w:val="00311997"/>
    <w:rsid w:val="00311D9C"/>
    <w:rsid w:val="00312A3A"/>
    <w:rsid w:val="00312DBE"/>
    <w:rsid w:val="00316413"/>
    <w:rsid w:val="00317DE8"/>
    <w:rsid w:val="0032013F"/>
    <w:rsid w:val="00325623"/>
    <w:rsid w:val="00325989"/>
    <w:rsid w:val="0032673F"/>
    <w:rsid w:val="00327172"/>
    <w:rsid w:val="00327372"/>
    <w:rsid w:val="00331145"/>
    <w:rsid w:val="003324B4"/>
    <w:rsid w:val="00340ACF"/>
    <w:rsid w:val="00343D0B"/>
    <w:rsid w:val="003470F0"/>
    <w:rsid w:val="003502E6"/>
    <w:rsid w:val="003524C2"/>
    <w:rsid w:val="00354413"/>
    <w:rsid w:val="00355B7A"/>
    <w:rsid w:val="0035622D"/>
    <w:rsid w:val="00357976"/>
    <w:rsid w:val="003616AE"/>
    <w:rsid w:val="00361D13"/>
    <w:rsid w:val="00366627"/>
    <w:rsid w:val="00367D87"/>
    <w:rsid w:val="00372219"/>
    <w:rsid w:val="0037395D"/>
    <w:rsid w:val="0037406B"/>
    <w:rsid w:val="003748D4"/>
    <w:rsid w:val="003777C6"/>
    <w:rsid w:val="00380309"/>
    <w:rsid w:val="003822B5"/>
    <w:rsid w:val="00385C7B"/>
    <w:rsid w:val="00387545"/>
    <w:rsid w:val="00387E9A"/>
    <w:rsid w:val="0039660A"/>
    <w:rsid w:val="0039680B"/>
    <w:rsid w:val="0039706F"/>
    <w:rsid w:val="003A1E80"/>
    <w:rsid w:val="003A2171"/>
    <w:rsid w:val="003A24B8"/>
    <w:rsid w:val="003A3AB2"/>
    <w:rsid w:val="003A634A"/>
    <w:rsid w:val="003B10F4"/>
    <w:rsid w:val="003B17A5"/>
    <w:rsid w:val="003B1C5B"/>
    <w:rsid w:val="003B24CC"/>
    <w:rsid w:val="003B4086"/>
    <w:rsid w:val="003B4D17"/>
    <w:rsid w:val="003B4D66"/>
    <w:rsid w:val="003B4E49"/>
    <w:rsid w:val="003B7532"/>
    <w:rsid w:val="003C1C12"/>
    <w:rsid w:val="003C3749"/>
    <w:rsid w:val="003C4178"/>
    <w:rsid w:val="003C476B"/>
    <w:rsid w:val="003C5509"/>
    <w:rsid w:val="003C5BF0"/>
    <w:rsid w:val="003D27C1"/>
    <w:rsid w:val="003D3C21"/>
    <w:rsid w:val="003E2DE7"/>
    <w:rsid w:val="003E6F0A"/>
    <w:rsid w:val="00400644"/>
    <w:rsid w:val="00400E41"/>
    <w:rsid w:val="00403C1B"/>
    <w:rsid w:val="0040746A"/>
    <w:rsid w:val="00411AFC"/>
    <w:rsid w:val="004122F8"/>
    <w:rsid w:val="004133DD"/>
    <w:rsid w:val="00414B21"/>
    <w:rsid w:val="00414E00"/>
    <w:rsid w:val="00425F75"/>
    <w:rsid w:val="0043648E"/>
    <w:rsid w:val="00436988"/>
    <w:rsid w:val="00437D77"/>
    <w:rsid w:val="0044003B"/>
    <w:rsid w:val="0044423D"/>
    <w:rsid w:val="004453F2"/>
    <w:rsid w:val="00447893"/>
    <w:rsid w:val="00450E6E"/>
    <w:rsid w:val="00453976"/>
    <w:rsid w:val="00463132"/>
    <w:rsid w:val="0046673A"/>
    <w:rsid w:val="004757A4"/>
    <w:rsid w:val="00483EDF"/>
    <w:rsid w:val="004934F8"/>
    <w:rsid w:val="00495466"/>
    <w:rsid w:val="004A1271"/>
    <w:rsid w:val="004A1BA2"/>
    <w:rsid w:val="004A27C8"/>
    <w:rsid w:val="004B077B"/>
    <w:rsid w:val="004B368A"/>
    <w:rsid w:val="004B6DDB"/>
    <w:rsid w:val="004B7613"/>
    <w:rsid w:val="004C0DE3"/>
    <w:rsid w:val="004C0F36"/>
    <w:rsid w:val="004C14F5"/>
    <w:rsid w:val="004C1952"/>
    <w:rsid w:val="004C27E8"/>
    <w:rsid w:val="004C30C1"/>
    <w:rsid w:val="004C5FA7"/>
    <w:rsid w:val="004C6CF7"/>
    <w:rsid w:val="004D0A5E"/>
    <w:rsid w:val="004D1E48"/>
    <w:rsid w:val="004D2209"/>
    <w:rsid w:val="004D3E99"/>
    <w:rsid w:val="004D546E"/>
    <w:rsid w:val="004D6CEF"/>
    <w:rsid w:val="004D7E17"/>
    <w:rsid w:val="004E1277"/>
    <w:rsid w:val="004E3A00"/>
    <w:rsid w:val="004E5029"/>
    <w:rsid w:val="004E55F5"/>
    <w:rsid w:val="004E727C"/>
    <w:rsid w:val="004F17B0"/>
    <w:rsid w:val="004F2C02"/>
    <w:rsid w:val="004F2DAA"/>
    <w:rsid w:val="004F3D72"/>
    <w:rsid w:val="004F5622"/>
    <w:rsid w:val="004F634D"/>
    <w:rsid w:val="005028EF"/>
    <w:rsid w:val="00502995"/>
    <w:rsid w:val="0050361C"/>
    <w:rsid w:val="005050BD"/>
    <w:rsid w:val="005056AC"/>
    <w:rsid w:val="00506D96"/>
    <w:rsid w:val="00510282"/>
    <w:rsid w:val="00511508"/>
    <w:rsid w:val="005118CE"/>
    <w:rsid w:val="00512D69"/>
    <w:rsid w:val="00512E44"/>
    <w:rsid w:val="00512FDD"/>
    <w:rsid w:val="00513B41"/>
    <w:rsid w:val="00513E5A"/>
    <w:rsid w:val="0051439F"/>
    <w:rsid w:val="00520357"/>
    <w:rsid w:val="00520E68"/>
    <w:rsid w:val="00520F15"/>
    <w:rsid w:val="005215EC"/>
    <w:rsid w:val="00521A81"/>
    <w:rsid w:val="00521B5A"/>
    <w:rsid w:val="005259D7"/>
    <w:rsid w:val="00526916"/>
    <w:rsid w:val="0053725A"/>
    <w:rsid w:val="00540A13"/>
    <w:rsid w:val="00541D90"/>
    <w:rsid w:val="00543818"/>
    <w:rsid w:val="005524EB"/>
    <w:rsid w:val="00552944"/>
    <w:rsid w:val="005544F1"/>
    <w:rsid w:val="005545F8"/>
    <w:rsid w:val="00555E9D"/>
    <w:rsid w:val="00556244"/>
    <w:rsid w:val="0056018D"/>
    <w:rsid w:val="0056093E"/>
    <w:rsid w:val="00560ED5"/>
    <w:rsid w:val="00561F10"/>
    <w:rsid w:val="005624EF"/>
    <w:rsid w:val="00562771"/>
    <w:rsid w:val="0056367A"/>
    <w:rsid w:val="0056407A"/>
    <w:rsid w:val="00565BD2"/>
    <w:rsid w:val="0057017C"/>
    <w:rsid w:val="0057059D"/>
    <w:rsid w:val="0057617F"/>
    <w:rsid w:val="0058000E"/>
    <w:rsid w:val="005818CA"/>
    <w:rsid w:val="00582B5E"/>
    <w:rsid w:val="0058660F"/>
    <w:rsid w:val="00590495"/>
    <w:rsid w:val="005912BB"/>
    <w:rsid w:val="00594A88"/>
    <w:rsid w:val="005A4DFD"/>
    <w:rsid w:val="005A4EE0"/>
    <w:rsid w:val="005A6F36"/>
    <w:rsid w:val="005A7CC4"/>
    <w:rsid w:val="005B0C60"/>
    <w:rsid w:val="005B1236"/>
    <w:rsid w:val="005B1FF0"/>
    <w:rsid w:val="005B5650"/>
    <w:rsid w:val="005B6108"/>
    <w:rsid w:val="005B7DB8"/>
    <w:rsid w:val="005C1C01"/>
    <w:rsid w:val="005C268B"/>
    <w:rsid w:val="005C26E0"/>
    <w:rsid w:val="005C5616"/>
    <w:rsid w:val="005C7D63"/>
    <w:rsid w:val="005D4307"/>
    <w:rsid w:val="005D5E37"/>
    <w:rsid w:val="005D60D5"/>
    <w:rsid w:val="005D7F00"/>
    <w:rsid w:val="005E0943"/>
    <w:rsid w:val="005E0A6F"/>
    <w:rsid w:val="005E2103"/>
    <w:rsid w:val="005E33B3"/>
    <w:rsid w:val="005E37D5"/>
    <w:rsid w:val="005E3D5C"/>
    <w:rsid w:val="005E4EE1"/>
    <w:rsid w:val="005E77F7"/>
    <w:rsid w:val="005E7D88"/>
    <w:rsid w:val="005F04ED"/>
    <w:rsid w:val="005F189C"/>
    <w:rsid w:val="005F33E0"/>
    <w:rsid w:val="005F40A5"/>
    <w:rsid w:val="005F5E45"/>
    <w:rsid w:val="005F6E18"/>
    <w:rsid w:val="005F6FB8"/>
    <w:rsid w:val="00605A93"/>
    <w:rsid w:val="00607DBC"/>
    <w:rsid w:val="00607F2B"/>
    <w:rsid w:val="00617E3E"/>
    <w:rsid w:val="00621868"/>
    <w:rsid w:val="006244BC"/>
    <w:rsid w:val="00624AFC"/>
    <w:rsid w:val="00626A5D"/>
    <w:rsid w:val="00634CB6"/>
    <w:rsid w:val="00635925"/>
    <w:rsid w:val="00635940"/>
    <w:rsid w:val="00635BE6"/>
    <w:rsid w:val="00640259"/>
    <w:rsid w:val="0064039F"/>
    <w:rsid w:val="006415C1"/>
    <w:rsid w:val="00643F8B"/>
    <w:rsid w:val="006441F1"/>
    <w:rsid w:val="00645F18"/>
    <w:rsid w:val="00651A60"/>
    <w:rsid w:val="00655E80"/>
    <w:rsid w:val="00660A61"/>
    <w:rsid w:val="00660EF0"/>
    <w:rsid w:val="006612F4"/>
    <w:rsid w:val="006623E5"/>
    <w:rsid w:val="00670D67"/>
    <w:rsid w:val="006755D2"/>
    <w:rsid w:val="00684345"/>
    <w:rsid w:val="00686BEE"/>
    <w:rsid w:val="00686E54"/>
    <w:rsid w:val="00687DC0"/>
    <w:rsid w:val="00691F91"/>
    <w:rsid w:val="00692FFB"/>
    <w:rsid w:val="00694E3C"/>
    <w:rsid w:val="00695983"/>
    <w:rsid w:val="00696554"/>
    <w:rsid w:val="00697AD8"/>
    <w:rsid w:val="006A26F9"/>
    <w:rsid w:val="006A5B68"/>
    <w:rsid w:val="006C2E4F"/>
    <w:rsid w:val="006C331B"/>
    <w:rsid w:val="006C4E45"/>
    <w:rsid w:val="006C5E68"/>
    <w:rsid w:val="006C67E2"/>
    <w:rsid w:val="006C6874"/>
    <w:rsid w:val="006D0B8B"/>
    <w:rsid w:val="006D43CF"/>
    <w:rsid w:val="006D4DDD"/>
    <w:rsid w:val="006E2FAE"/>
    <w:rsid w:val="006E36FF"/>
    <w:rsid w:val="006E44DD"/>
    <w:rsid w:val="006E4514"/>
    <w:rsid w:val="006E6813"/>
    <w:rsid w:val="006E712A"/>
    <w:rsid w:val="006E71DF"/>
    <w:rsid w:val="006F0B17"/>
    <w:rsid w:val="006F36E3"/>
    <w:rsid w:val="006F4B70"/>
    <w:rsid w:val="006F53B5"/>
    <w:rsid w:val="006F6BFC"/>
    <w:rsid w:val="006F79CA"/>
    <w:rsid w:val="00702601"/>
    <w:rsid w:val="00702620"/>
    <w:rsid w:val="00703D31"/>
    <w:rsid w:val="00705A5F"/>
    <w:rsid w:val="00711E18"/>
    <w:rsid w:val="0071591C"/>
    <w:rsid w:val="00717E81"/>
    <w:rsid w:val="0072103B"/>
    <w:rsid w:val="007254EC"/>
    <w:rsid w:val="00730AE8"/>
    <w:rsid w:val="00733659"/>
    <w:rsid w:val="00737845"/>
    <w:rsid w:val="00741DD4"/>
    <w:rsid w:val="007438B4"/>
    <w:rsid w:val="00747413"/>
    <w:rsid w:val="00750C52"/>
    <w:rsid w:val="00751473"/>
    <w:rsid w:val="00764241"/>
    <w:rsid w:val="007679CA"/>
    <w:rsid w:val="007740C9"/>
    <w:rsid w:val="007754CB"/>
    <w:rsid w:val="00776158"/>
    <w:rsid w:val="0077746E"/>
    <w:rsid w:val="0077775A"/>
    <w:rsid w:val="00782A34"/>
    <w:rsid w:val="007845AB"/>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101"/>
    <w:rsid w:val="007B44E6"/>
    <w:rsid w:val="007B5F1D"/>
    <w:rsid w:val="007B7AC5"/>
    <w:rsid w:val="007C5648"/>
    <w:rsid w:val="007C6DBB"/>
    <w:rsid w:val="007C6FE8"/>
    <w:rsid w:val="007C7BBB"/>
    <w:rsid w:val="007D2498"/>
    <w:rsid w:val="007D2622"/>
    <w:rsid w:val="007E4D86"/>
    <w:rsid w:val="007E7C5E"/>
    <w:rsid w:val="007F4F14"/>
    <w:rsid w:val="00800DCE"/>
    <w:rsid w:val="00803CB7"/>
    <w:rsid w:val="00805FDD"/>
    <w:rsid w:val="008120C1"/>
    <w:rsid w:val="00812F67"/>
    <w:rsid w:val="00830F51"/>
    <w:rsid w:val="0083765A"/>
    <w:rsid w:val="00841D39"/>
    <w:rsid w:val="00843ED7"/>
    <w:rsid w:val="008447D4"/>
    <w:rsid w:val="00845B06"/>
    <w:rsid w:val="00845FD8"/>
    <w:rsid w:val="00846769"/>
    <w:rsid w:val="00847219"/>
    <w:rsid w:val="008517B1"/>
    <w:rsid w:val="00851844"/>
    <w:rsid w:val="00851AA7"/>
    <w:rsid w:val="008525E3"/>
    <w:rsid w:val="00856E37"/>
    <w:rsid w:val="0086093A"/>
    <w:rsid w:val="00861B72"/>
    <w:rsid w:val="00865B1F"/>
    <w:rsid w:val="0086672B"/>
    <w:rsid w:val="00874EB5"/>
    <w:rsid w:val="00875F64"/>
    <w:rsid w:val="008836FE"/>
    <w:rsid w:val="00886306"/>
    <w:rsid w:val="00886E37"/>
    <w:rsid w:val="00887B55"/>
    <w:rsid w:val="00890531"/>
    <w:rsid w:val="00891587"/>
    <w:rsid w:val="00891C49"/>
    <w:rsid w:val="00895E89"/>
    <w:rsid w:val="0089659F"/>
    <w:rsid w:val="008969D4"/>
    <w:rsid w:val="008973AE"/>
    <w:rsid w:val="008A120B"/>
    <w:rsid w:val="008A1984"/>
    <w:rsid w:val="008B1D41"/>
    <w:rsid w:val="008B4489"/>
    <w:rsid w:val="008B5E09"/>
    <w:rsid w:val="008B64BE"/>
    <w:rsid w:val="008C058A"/>
    <w:rsid w:val="008C121D"/>
    <w:rsid w:val="008C445B"/>
    <w:rsid w:val="008C5A38"/>
    <w:rsid w:val="008C7F02"/>
    <w:rsid w:val="008D097B"/>
    <w:rsid w:val="008D2358"/>
    <w:rsid w:val="008D5DF2"/>
    <w:rsid w:val="008D5FCF"/>
    <w:rsid w:val="008D66F7"/>
    <w:rsid w:val="008E275E"/>
    <w:rsid w:val="008E2D88"/>
    <w:rsid w:val="008F2484"/>
    <w:rsid w:val="008F276A"/>
    <w:rsid w:val="008F29EE"/>
    <w:rsid w:val="00900D1D"/>
    <w:rsid w:val="00902DC4"/>
    <w:rsid w:val="00903609"/>
    <w:rsid w:val="00904D65"/>
    <w:rsid w:val="00905CBA"/>
    <w:rsid w:val="00907C74"/>
    <w:rsid w:val="00916270"/>
    <w:rsid w:val="00917619"/>
    <w:rsid w:val="00923314"/>
    <w:rsid w:val="00925571"/>
    <w:rsid w:val="0092627A"/>
    <w:rsid w:val="00927777"/>
    <w:rsid w:val="00935D0F"/>
    <w:rsid w:val="009443A4"/>
    <w:rsid w:val="00950A40"/>
    <w:rsid w:val="00950E5C"/>
    <w:rsid w:val="00953AE7"/>
    <w:rsid w:val="00956F80"/>
    <w:rsid w:val="00957A32"/>
    <w:rsid w:val="00961C35"/>
    <w:rsid w:val="00963BC2"/>
    <w:rsid w:val="00964408"/>
    <w:rsid w:val="00964933"/>
    <w:rsid w:val="00965F54"/>
    <w:rsid w:val="00966D0E"/>
    <w:rsid w:val="009702BF"/>
    <w:rsid w:val="00973DE8"/>
    <w:rsid w:val="0097427A"/>
    <w:rsid w:val="009745D1"/>
    <w:rsid w:val="009759CD"/>
    <w:rsid w:val="00984DE9"/>
    <w:rsid w:val="009907C9"/>
    <w:rsid w:val="00991D6C"/>
    <w:rsid w:val="0099456F"/>
    <w:rsid w:val="00996B3E"/>
    <w:rsid w:val="009A1A29"/>
    <w:rsid w:val="009A2C9A"/>
    <w:rsid w:val="009A3CDB"/>
    <w:rsid w:val="009A601C"/>
    <w:rsid w:val="009B0ECC"/>
    <w:rsid w:val="009B1DFE"/>
    <w:rsid w:val="009B5583"/>
    <w:rsid w:val="009C20FA"/>
    <w:rsid w:val="009C2B5A"/>
    <w:rsid w:val="009C7CA5"/>
    <w:rsid w:val="009D234D"/>
    <w:rsid w:val="009D3410"/>
    <w:rsid w:val="009E088A"/>
    <w:rsid w:val="009E1DE8"/>
    <w:rsid w:val="009E4532"/>
    <w:rsid w:val="009E5154"/>
    <w:rsid w:val="009E51F5"/>
    <w:rsid w:val="009E58C5"/>
    <w:rsid w:val="009E65FB"/>
    <w:rsid w:val="009E6DE4"/>
    <w:rsid w:val="009F1227"/>
    <w:rsid w:val="009F1CCD"/>
    <w:rsid w:val="009F2E29"/>
    <w:rsid w:val="009F3381"/>
    <w:rsid w:val="009F5251"/>
    <w:rsid w:val="00A1070B"/>
    <w:rsid w:val="00A12547"/>
    <w:rsid w:val="00A14C9D"/>
    <w:rsid w:val="00A153D0"/>
    <w:rsid w:val="00A16380"/>
    <w:rsid w:val="00A174D1"/>
    <w:rsid w:val="00A21E89"/>
    <w:rsid w:val="00A228E0"/>
    <w:rsid w:val="00A26311"/>
    <w:rsid w:val="00A319E7"/>
    <w:rsid w:val="00A32A4B"/>
    <w:rsid w:val="00A32A88"/>
    <w:rsid w:val="00A34AA6"/>
    <w:rsid w:val="00A34ABB"/>
    <w:rsid w:val="00A376CD"/>
    <w:rsid w:val="00A403AB"/>
    <w:rsid w:val="00A414EC"/>
    <w:rsid w:val="00A4198E"/>
    <w:rsid w:val="00A53EBF"/>
    <w:rsid w:val="00A574F4"/>
    <w:rsid w:val="00A62639"/>
    <w:rsid w:val="00A63B56"/>
    <w:rsid w:val="00A66644"/>
    <w:rsid w:val="00A71FAA"/>
    <w:rsid w:val="00A75E86"/>
    <w:rsid w:val="00A76E56"/>
    <w:rsid w:val="00A83282"/>
    <w:rsid w:val="00A83584"/>
    <w:rsid w:val="00A83CFD"/>
    <w:rsid w:val="00A90584"/>
    <w:rsid w:val="00A905B3"/>
    <w:rsid w:val="00A927A9"/>
    <w:rsid w:val="00A94400"/>
    <w:rsid w:val="00A97D1A"/>
    <w:rsid w:val="00AA2D76"/>
    <w:rsid w:val="00AA4B7D"/>
    <w:rsid w:val="00AA7579"/>
    <w:rsid w:val="00AB1567"/>
    <w:rsid w:val="00AB1981"/>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932"/>
    <w:rsid w:val="00AF2B89"/>
    <w:rsid w:val="00AF3309"/>
    <w:rsid w:val="00AF70BF"/>
    <w:rsid w:val="00B07CF5"/>
    <w:rsid w:val="00B15AB1"/>
    <w:rsid w:val="00B17020"/>
    <w:rsid w:val="00B25484"/>
    <w:rsid w:val="00B3413E"/>
    <w:rsid w:val="00B34AEC"/>
    <w:rsid w:val="00B34BCA"/>
    <w:rsid w:val="00B3526C"/>
    <w:rsid w:val="00B40C27"/>
    <w:rsid w:val="00B43276"/>
    <w:rsid w:val="00B43FD6"/>
    <w:rsid w:val="00B45FF6"/>
    <w:rsid w:val="00B52813"/>
    <w:rsid w:val="00B63F5D"/>
    <w:rsid w:val="00B65304"/>
    <w:rsid w:val="00B66D90"/>
    <w:rsid w:val="00B705FE"/>
    <w:rsid w:val="00B73919"/>
    <w:rsid w:val="00B74431"/>
    <w:rsid w:val="00B75368"/>
    <w:rsid w:val="00B8040C"/>
    <w:rsid w:val="00B82B6B"/>
    <w:rsid w:val="00B85763"/>
    <w:rsid w:val="00B945C8"/>
    <w:rsid w:val="00B95AB3"/>
    <w:rsid w:val="00BA0C37"/>
    <w:rsid w:val="00BA226E"/>
    <w:rsid w:val="00BA30CE"/>
    <w:rsid w:val="00BA7E0D"/>
    <w:rsid w:val="00BB1E51"/>
    <w:rsid w:val="00BB2B44"/>
    <w:rsid w:val="00BB3472"/>
    <w:rsid w:val="00BC134D"/>
    <w:rsid w:val="00BD1625"/>
    <w:rsid w:val="00BD3CA5"/>
    <w:rsid w:val="00BD70BB"/>
    <w:rsid w:val="00BD7A4F"/>
    <w:rsid w:val="00BE472F"/>
    <w:rsid w:val="00BE4CA8"/>
    <w:rsid w:val="00BE5685"/>
    <w:rsid w:val="00BE5D59"/>
    <w:rsid w:val="00BE5E7B"/>
    <w:rsid w:val="00BE77F3"/>
    <w:rsid w:val="00BF187B"/>
    <w:rsid w:val="00BF3D81"/>
    <w:rsid w:val="00BF40DB"/>
    <w:rsid w:val="00BF6018"/>
    <w:rsid w:val="00BF6A1D"/>
    <w:rsid w:val="00BF7376"/>
    <w:rsid w:val="00C01E95"/>
    <w:rsid w:val="00C04601"/>
    <w:rsid w:val="00C066BC"/>
    <w:rsid w:val="00C11402"/>
    <w:rsid w:val="00C15923"/>
    <w:rsid w:val="00C16269"/>
    <w:rsid w:val="00C21DD1"/>
    <w:rsid w:val="00C324D3"/>
    <w:rsid w:val="00C35D54"/>
    <w:rsid w:val="00C367BB"/>
    <w:rsid w:val="00C37DE1"/>
    <w:rsid w:val="00C40090"/>
    <w:rsid w:val="00C43C6A"/>
    <w:rsid w:val="00C556E8"/>
    <w:rsid w:val="00C67604"/>
    <w:rsid w:val="00C71474"/>
    <w:rsid w:val="00C76B1A"/>
    <w:rsid w:val="00C81730"/>
    <w:rsid w:val="00C91A01"/>
    <w:rsid w:val="00C934AF"/>
    <w:rsid w:val="00C96719"/>
    <w:rsid w:val="00CA1FA0"/>
    <w:rsid w:val="00CA54FB"/>
    <w:rsid w:val="00CA7AD1"/>
    <w:rsid w:val="00CA7B59"/>
    <w:rsid w:val="00CB1324"/>
    <w:rsid w:val="00CB2929"/>
    <w:rsid w:val="00CB3109"/>
    <w:rsid w:val="00CB5A05"/>
    <w:rsid w:val="00CB6419"/>
    <w:rsid w:val="00CC12A4"/>
    <w:rsid w:val="00CD3AB7"/>
    <w:rsid w:val="00CD7242"/>
    <w:rsid w:val="00CE4766"/>
    <w:rsid w:val="00CE6D0E"/>
    <w:rsid w:val="00CF1725"/>
    <w:rsid w:val="00CF65DC"/>
    <w:rsid w:val="00D023DD"/>
    <w:rsid w:val="00D075C1"/>
    <w:rsid w:val="00D126AC"/>
    <w:rsid w:val="00D129F2"/>
    <w:rsid w:val="00D22770"/>
    <w:rsid w:val="00D23685"/>
    <w:rsid w:val="00D2504C"/>
    <w:rsid w:val="00D26F0D"/>
    <w:rsid w:val="00D27EAD"/>
    <w:rsid w:val="00D316CB"/>
    <w:rsid w:val="00D324C7"/>
    <w:rsid w:val="00D33939"/>
    <w:rsid w:val="00D41CF9"/>
    <w:rsid w:val="00D44024"/>
    <w:rsid w:val="00D44D6E"/>
    <w:rsid w:val="00D53F63"/>
    <w:rsid w:val="00D5410E"/>
    <w:rsid w:val="00D6439F"/>
    <w:rsid w:val="00D658DF"/>
    <w:rsid w:val="00D67D49"/>
    <w:rsid w:val="00D70B85"/>
    <w:rsid w:val="00D81E9D"/>
    <w:rsid w:val="00D84963"/>
    <w:rsid w:val="00D86E5D"/>
    <w:rsid w:val="00D91669"/>
    <w:rsid w:val="00D91965"/>
    <w:rsid w:val="00D91AFF"/>
    <w:rsid w:val="00D93B25"/>
    <w:rsid w:val="00D9689F"/>
    <w:rsid w:val="00D97340"/>
    <w:rsid w:val="00DA1812"/>
    <w:rsid w:val="00DA3F5B"/>
    <w:rsid w:val="00DA4592"/>
    <w:rsid w:val="00DA6DDF"/>
    <w:rsid w:val="00DA7CAB"/>
    <w:rsid w:val="00DA7FF3"/>
    <w:rsid w:val="00DB10B8"/>
    <w:rsid w:val="00DB2F66"/>
    <w:rsid w:val="00DB5706"/>
    <w:rsid w:val="00DB576B"/>
    <w:rsid w:val="00DB68A9"/>
    <w:rsid w:val="00DB782C"/>
    <w:rsid w:val="00DC00CA"/>
    <w:rsid w:val="00DC08CA"/>
    <w:rsid w:val="00DC0CC0"/>
    <w:rsid w:val="00DC7E6B"/>
    <w:rsid w:val="00DD0054"/>
    <w:rsid w:val="00DD03EC"/>
    <w:rsid w:val="00DD195D"/>
    <w:rsid w:val="00DD37F2"/>
    <w:rsid w:val="00DD53BB"/>
    <w:rsid w:val="00DD56FD"/>
    <w:rsid w:val="00DD66B4"/>
    <w:rsid w:val="00DF1DCF"/>
    <w:rsid w:val="00DF6078"/>
    <w:rsid w:val="00DF725C"/>
    <w:rsid w:val="00E018CE"/>
    <w:rsid w:val="00E01EB9"/>
    <w:rsid w:val="00E03360"/>
    <w:rsid w:val="00E13B64"/>
    <w:rsid w:val="00E1485B"/>
    <w:rsid w:val="00E26939"/>
    <w:rsid w:val="00E27D5E"/>
    <w:rsid w:val="00E32EDE"/>
    <w:rsid w:val="00E34658"/>
    <w:rsid w:val="00E3579A"/>
    <w:rsid w:val="00E36334"/>
    <w:rsid w:val="00E5054D"/>
    <w:rsid w:val="00E5345A"/>
    <w:rsid w:val="00E53D8A"/>
    <w:rsid w:val="00E543DB"/>
    <w:rsid w:val="00E63D62"/>
    <w:rsid w:val="00E65584"/>
    <w:rsid w:val="00E70D6B"/>
    <w:rsid w:val="00E71AFA"/>
    <w:rsid w:val="00E72A91"/>
    <w:rsid w:val="00E75BB1"/>
    <w:rsid w:val="00E776CF"/>
    <w:rsid w:val="00E826D9"/>
    <w:rsid w:val="00E95D14"/>
    <w:rsid w:val="00E95DF0"/>
    <w:rsid w:val="00E96E8E"/>
    <w:rsid w:val="00EA17FC"/>
    <w:rsid w:val="00EA2D57"/>
    <w:rsid w:val="00EA55CE"/>
    <w:rsid w:val="00EA661B"/>
    <w:rsid w:val="00EA75F0"/>
    <w:rsid w:val="00EA76DC"/>
    <w:rsid w:val="00EB2E62"/>
    <w:rsid w:val="00EB35E2"/>
    <w:rsid w:val="00EB3B29"/>
    <w:rsid w:val="00EB4FDC"/>
    <w:rsid w:val="00EC37D5"/>
    <w:rsid w:val="00EC4B20"/>
    <w:rsid w:val="00ED064B"/>
    <w:rsid w:val="00ED1E6C"/>
    <w:rsid w:val="00ED3171"/>
    <w:rsid w:val="00ED402C"/>
    <w:rsid w:val="00ED5287"/>
    <w:rsid w:val="00ED5987"/>
    <w:rsid w:val="00ED59AF"/>
    <w:rsid w:val="00ED5BBA"/>
    <w:rsid w:val="00ED7181"/>
    <w:rsid w:val="00EE4746"/>
    <w:rsid w:val="00EF00BC"/>
    <w:rsid w:val="00EF07B0"/>
    <w:rsid w:val="00EF1F6B"/>
    <w:rsid w:val="00EF247A"/>
    <w:rsid w:val="00EF3D6E"/>
    <w:rsid w:val="00EF4971"/>
    <w:rsid w:val="00EF600B"/>
    <w:rsid w:val="00EF6BAC"/>
    <w:rsid w:val="00EF737F"/>
    <w:rsid w:val="00F062FE"/>
    <w:rsid w:val="00F0725D"/>
    <w:rsid w:val="00F10412"/>
    <w:rsid w:val="00F12F29"/>
    <w:rsid w:val="00F14DD1"/>
    <w:rsid w:val="00F155EC"/>
    <w:rsid w:val="00F227E0"/>
    <w:rsid w:val="00F24548"/>
    <w:rsid w:val="00F25C82"/>
    <w:rsid w:val="00F26474"/>
    <w:rsid w:val="00F2741D"/>
    <w:rsid w:val="00F337DD"/>
    <w:rsid w:val="00F37705"/>
    <w:rsid w:val="00F43516"/>
    <w:rsid w:val="00F44B1A"/>
    <w:rsid w:val="00F463B4"/>
    <w:rsid w:val="00F500B0"/>
    <w:rsid w:val="00F549B6"/>
    <w:rsid w:val="00F56DCF"/>
    <w:rsid w:val="00F60CEE"/>
    <w:rsid w:val="00F610DE"/>
    <w:rsid w:val="00F63436"/>
    <w:rsid w:val="00F64343"/>
    <w:rsid w:val="00F67B75"/>
    <w:rsid w:val="00F7300F"/>
    <w:rsid w:val="00F744A4"/>
    <w:rsid w:val="00F76DEC"/>
    <w:rsid w:val="00F851E9"/>
    <w:rsid w:val="00F901CF"/>
    <w:rsid w:val="00F911AD"/>
    <w:rsid w:val="00F92023"/>
    <w:rsid w:val="00F93427"/>
    <w:rsid w:val="00F95D5B"/>
    <w:rsid w:val="00FA0541"/>
    <w:rsid w:val="00FA3567"/>
    <w:rsid w:val="00FA38A5"/>
    <w:rsid w:val="00FB0479"/>
    <w:rsid w:val="00FB2BC9"/>
    <w:rsid w:val="00FB2D51"/>
    <w:rsid w:val="00FB3607"/>
    <w:rsid w:val="00FB3D0E"/>
    <w:rsid w:val="00FC41ED"/>
    <w:rsid w:val="00FC49E3"/>
    <w:rsid w:val="00FD083C"/>
    <w:rsid w:val="00FD1461"/>
    <w:rsid w:val="00FD17AD"/>
    <w:rsid w:val="00FD27DB"/>
    <w:rsid w:val="00FD4588"/>
    <w:rsid w:val="00FE3FAF"/>
    <w:rsid w:val="00FE4DEE"/>
    <w:rsid w:val="00FE76DB"/>
    <w:rsid w:val="00FF0E4C"/>
    <w:rsid w:val="00FF355B"/>
    <w:rsid w:val="00FF6BC3"/>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8C765D2B-9CEC-41F6-8E06-BCF4F50C2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3B4D66"/>
    <w:pPr>
      <w:ind w:left="1152" w:hanging="1152"/>
      <w:outlineLvl w:val="5"/>
    </w:pPr>
  </w:style>
  <w:style w:type="paragraph" w:styleId="7">
    <w:name w:val="heading 7"/>
    <w:basedOn w:val="H6"/>
    <w:next w:val="a0"/>
    <w:link w:val="70"/>
    <w:qFormat/>
    <w:rsid w:val="003B4D66"/>
    <w:pPr>
      <w:ind w:left="1296" w:hanging="1296"/>
      <w:outlineLvl w:val="6"/>
    </w:pPr>
  </w:style>
  <w:style w:type="paragraph" w:styleId="8">
    <w:name w:val="heading 8"/>
    <w:basedOn w:val="1"/>
    <w:next w:val="a0"/>
    <w:link w:val="80"/>
    <w:qFormat/>
    <w:rsid w:val="003B4D66"/>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3B4D66"/>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semiHidden/>
    <w:unhideWhenUsed/>
    <w:qFormat/>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60">
    <w:name w:val="标题 6 字符"/>
    <w:basedOn w:val="a1"/>
    <w:link w:val="6"/>
    <w:rsid w:val="003B4D66"/>
    <w:rPr>
      <w:rFonts w:ascii="Arial" w:hAnsi="Arial"/>
      <w:szCs w:val="18"/>
      <w:lang w:val="sv-SE"/>
    </w:rPr>
  </w:style>
  <w:style w:type="character" w:customStyle="1" w:styleId="70">
    <w:name w:val="标题 7 字符"/>
    <w:basedOn w:val="a1"/>
    <w:link w:val="7"/>
    <w:rsid w:val="003B4D66"/>
    <w:rPr>
      <w:rFonts w:ascii="Arial" w:hAnsi="Arial"/>
      <w:szCs w:val="18"/>
      <w:lang w:val="sv-SE"/>
    </w:rPr>
  </w:style>
  <w:style w:type="character" w:customStyle="1" w:styleId="80">
    <w:name w:val="标题 8 字符"/>
    <w:basedOn w:val="a1"/>
    <w:link w:val="8"/>
    <w:rsid w:val="003B4D66"/>
    <w:rPr>
      <w:rFonts w:ascii="Arial" w:hAnsi="Arial"/>
      <w:sz w:val="36"/>
      <w:lang w:val="sv-SE" w:eastAsia="en-US"/>
    </w:rPr>
  </w:style>
  <w:style w:type="character" w:customStyle="1" w:styleId="90">
    <w:name w:val="标题 9 字符"/>
    <w:basedOn w:val="a1"/>
    <w:link w:val="9"/>
    <w:rsid w:val="003B4D66"/>
    <w:rPr>
      <w:rFonts w:ascii="Arial" w:hAnsi="Arial"/>
      <w:sz w:val="36"/>
      <w:lang w:val="sv-SE" w:eastAsia="en-US"/>
    </w:rPr>
  </w:style>
  <w:style w:type="paragraph" w:styleId="aff">
    <w:name w:val="caption"/>
    <w:basedOn w:val="a0"/>
    <w:next w:val="a0"/>
    <w:link w:val="aff0"/>
    <w:qFormat/>
    <w:rsid w:val="00562771"/>
    <w:pPr>
      <w:widowControl/>
      <w:spacing w:before="120" w:after="120" w:line="240" w:lineRule="auto"/>
      <w:jc w:val="left"/>
    </w:pPr>
    <w:rPr>
      <w:b/>
      <w:kern w:val="0"/>
      <w:sz w:val="24"/>
      <w:szCs w:val="24"/>
    </w:rPr>
  </w:style>
  <w:style w:type="character" w:customStyle="1" w:styleId="aff0">
    <w:name w:val="题注 字符"/>
    <w:link w:val="aff"/>
    <w:qFormat/>
    <w:rsid w:val="00562771"/>
    <w:rPr>
      <w:rFonts w:eastAsia="Times New Roman"/>
      <w:b/>
      <w:sz w:val="24"/>
      <w:szCs w:val="24"/>
    </w:rPr>
  </w:style>
  <w:style w:type="table" w:customStyle="1" w:styleId="SGSTableBasic11">
    <w:name w:val="SGS Table Basic 11"/>
    <w:basedOn w:val="a2"/>
    <w:next w:val="af7"/>
    <w:qFormat/>
    <w:rsid w:val="001B51AC"/>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2272</TotalTime>
  <Pages>4</Pages>
  <Words>799</Words>
  <Characters>4560</Characters>
  <Application>Microsoft Office Word</Application>
  <DocSecurity>0</DocSecurity>
  <Lines>38</Lines>
  <Paragraphs>10</Paragraphs>
  <ScaleCrop>false</ScaleCrop>
  <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Weichen Ning</dc:creator>
  <cp:keywords/>
  <dc:description/>
  <cp:lastModifiedBy>China Telecom</cp:lastModifiedBy>
  <cp:revision>9</cp:revision>
  <cp:lastPrinted>2023-04-07T09:16:00Z</cp:lastPrinted>
  <dcterms:created xsi:type="dcterms:W3CDTF">2023-02-18T08:26:00Z</dcterms:created>
  <dcterms:modified xsi:type="dcterms:W3CDTF">2025-09-30T06:05:00Z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